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F2A0" w14:textId="25C1161D" w:rsidR="008C4962" w:rsidRDefault="00593CD1" w:rsidP="0025388A">
      <w:pPr>
        <w:spacing w:after="0" w:line="259" w:lineRule="auto"/>
        <w:ind w:right="7"/>
        <w:jc w:val="center"/>
      </w:pPr>
      <w:r>
        <w:rPr>
          <w:b/>
          <w:sz w:val="32"/>
        </w:rPr>
        <w:t>Informationsblatt für die Registrierung gemäß</w:t>
      </w:r>
    </w:p>
    <w:p w14:paraId="4B61D6EA" w14:textId="7B7A0A3B" w:rsidR="008C4962" w:rsidRDefault="00593CD1" w:rsidP="0025388A">
      <w:pPr>
        <w:spacing w:after="0" w:line="259" w:lineRule="auto"/>
        <w:ind w:right="4"/>
        <w:jc w:val="center"/>
      </w:pPr>
      <w:r>
        <w:rPr>
          <w:b/>
          <w:sz w:val="32"/>
        </w:rPr>
        <w:t>§ 26 Steiermärkisches Veranstaltungsgesetz 2012 – StVAG</w:t>
      </w:r>
    </w:p>
    <w:p w14:paraId="037EB357" w14:textId="678BC3AC" w:rsidR="008C4962" w:rsidRPr="00593CD1" w:rsidRDefault="008C4962" w:rsidP="00470D19">
      <w:pPr>
        <w:spacing w:after="0" w:line="259" w:lineRule="auto"/>
        <w:ind w:left="0" w:firstLine="0"/>
        <w:rPr>
          <w:sz w:val="20"/>
          <w:szCs w:val="14"/>
        </w:rPr>
      </w:pPr>
    </w:p>
    <w:p w14:paraId="2EB2CC66" w14:textId="77DE8675" w:rsidR="008C4962" w:rsidRPr="00470D19" w:rsidRDefault="008C4962" w:rsidP="0025388A">
      <w:pPr>
        <w:spacing w:after="44" w:line="259" w:lineRule="auto"/>
        <w:ind w:left="37" w:firstLine="0"/>
        <w:rPr>
          <w:sz w:val="20"/>
          <w:szCs w:val="20"/>
        </w:rPr>
      </w:pPr>
    </w:p>
    <w:p w14:paraId="1C583CF3" w14:textId="77777777" w:rsidR="008C4962" w:rsidRDefault="00593CD1" w:rsidP="0025388A">
      <w:pPr>
        <w:spacing w:after="0" w:line="259" w:lineRule="auto"/>
        <w:ind w:left="-5"/>
      </w:pPr>
      <w:r>
        <w:rPr>
          <w:b/>
          <w:u w:val="single" w:color="000000"/>
        </w:rPr>
        <w:t>Allgemeines:</w:t>
      </w:r>
      <w:r>
        <w:t xml:space="preserve"> </w:t>
      </w:r>
    </w:p>
    <w:p w14:paraId="0026EC3B" w14:textId="77777777" w:rsidR="008C4962" w:rsidRDefault="00593CD1" w:rsidP="0025388A">
      <w:pPr>
        <w:spacing w:after="0" w:line="259" w:lineRule="auto"/>
        <w:ind w:left="0" w:firstLine="0"/>
      </w:pPr>
      <w:r>
        <w:t xml:space="preserve"> </w:t>
      </w:r>
    </w:p>
    <w:p w14:paraId="70413E84" w14:textId="77777777" w:rsidR="008C4962" w:rsidRDefault="00593CD1" w:rsidP="0025388A">
      <w:pPr>
        <w:ind w:left="-5"/>
      </w:pPr>
      <w:r>
        <w:t xml:space="preserve">Die Abteilung 3 führt ein öffentliches Register für </w:t>
      </w:r>
    </w:p>
    <w:p w14:paraId="120838CE" w14:textId="77777777" w:rsidR="008C4962" w:rsidRDefault="00593CD1" w:rsidP="0025388A">
      <w:pPr>
        <w:numPr>
          <w:ilvl w:val="0"/>
          <w:numId w:val="1"/>
        </w:numPr>
        <w:ind w:hanging="360"/>
      </w:pPr>
      <w:r>
        <w:t xml:space="preserve">Bewilligungen nach § 10 StVAG sowie </w:t>
      </w:r>
    </w:p>
    <w:p w14:paraId="6077F972" w14:textId="77777777" w:rsidR="008C4962" w:rsidRDefault="00593CD1" w:rsidP="0025388A">
      <w:pPr>
        <w:numPr>
          <w:ilvl w:val="0"/>
          <w:numId w:val="1"/>
        </w:numPr>
        <w:ind w:hanging="360"/>
      </w:pPr>
      <w:r>
        <w:t xml:space="preserve">Veranstaltungseinrichtungen, die in der Steiermark verwendet werden dürfen, und die darüber Verfügungsberechtigten. </w:t>
      </w:r>
    </w:p>
    <w:p w14:paraId="75A9769C" w14:textId="77777777" w:rsidR="008C4962" w:rsidRDefault="00593CD1" w:rsidP="0025388A">
      <w:pPr>
        <w:spacing w:after="0" w:line="259" w:lineRule="auto"/>
        <w:ind w:left="0" w:firstLine="0"/>
      </w:pPr>
      <w:r>
        <w:t xml:space="preserve"> </w:t>
      </w:r>
    </w:p>
    <w:p w14:paraId="0138239B" w14:textId="77777777" w:rsidR="008C4962" w:rsidRDefault="00593CD1" w:rsidP="0025388A">
      <w:pPr>
        <w:ind w:left="-5"/>
      </w:pPr>
      <w:r>
        <w:t xml:space="preserve">Veranstaltungseinrichtungen sind für die Durchführung von Veranstaltungen bestimmte Einrichtungen, wie Zelte, Bühne, Gerüste, Podien. </w:t>
      </w:r>
    </w:p>
    <w:p w14:paraId="61BA9832" w14:textId="77777777" w:rsidR="008C4962" w:rsidRDefault="00593CD1" w:rsidP="0025388A">
      <w:pPr>
        <w:spacing w:after="0" w:line="259" w:lineRule="auto"/>
        <w:ind w:left="0" w:firstLine="0"/>
      </w:pPr>
      <w:r>
        <w:t xml:space="preserve"> </w:t>
      </w:r>
    </w:p>
    <w:p w14:paraId="4E6D9A6B" w14:textId="77777777" w:rsidR="008C4962" w:rsidRDefault="00593CD1" w:rsidP="0025388A">
      <w:pPr>
        <w:tabs>
          <w:tab w:val="center" w:pos="1533"/>
          <w:tab w:val="center" w:pos="2591"/>
          <w:tab w:val="center" w:pos="3431"/>
          <w:tab w:val="center" w:pos="4315"/>
          <w:tab w:val="center" w:pos="5542"/>
          <w:tab w:val="center" w:pos="6767"/>
          <w:tab w:val="center" w:pos="7941"/>
          <w:tab w:val="right" w:pos="9077"/>
        </w:tabs>
        <w:ind w:left="-15" w:firstLine="0"/>
      </w:pPr>
      <w:r>
        <w:t xml:space="preserve">Dieses </w:t>
      </w:r>
      <w:r>
        <w:tab/>
        <w:t xml:space="preserve">Register </w:t>
      </w:r>
      <w:r>
        <w:tab/>
        <w:t xml:space="preserve">ist </w:t>
      </w:r>
      <w:r>
        <w:tab/>
        <w:t xml:space="preserve">auf </w:t>
      </w:r>
      <w:r>
        <w:tab/>
        <w:t xml:space="preserve">der </w:t>
      </w:r>
      <w:r>
        <w:tab/>
        <w:t xml:space="preserve">Homepage </w:t>
      </w:r>
      <w:r>
        <w:tab/>
        <w:t xml:space="preserve">der </w:t>
      </w:r>
      <w:r>
        <w:tab/>
        <w:t xml:space="preserve">Abteilung </w:t>
      </w:r>
      <w:r>
        <w:tab/>
        <w:t xml:space="preserve">3 </w:t>
      </w:r>
    </w:p>
    <w:p w14:paraId="5DC9E185" w14:textId="77777777" w:rsidR="008C4962" w:rsidRDefault="00630DD5" w:rsidP="0025388A">
      <w:pPr>
        <w:spacing w:after="4" w:line="250" w:lineRule="auto"/>
        <w:ind w:left="-5"/>
      </w:pPr>
      <w:hyperlink r:id="rId5">
        <w:r w:rsidR="00593CD1">
          <w:t>(</w:t>
        </w:r>
      </w:hyperlink>
      <w:hyperlink r:id="rId6">
        <w:r w:rsidR="00593CD1">
          <w:rPr>
            <w:color w:val="0000FF"/>
            <w:u w:val="single" w:color="0000FF"/>
          </w:rPr>
          <w:t>http://www.verwaltung.steiermark.at/cms/ziel/75853222/DE/</w:t>
        </w:r>
      </w:hyperlink>
      <w:hyperlink r:id="rId7">
        <w:r w:rsidR="00593CD1">
          <w:t>)</w:t>
        </w:r>
      </w:hyperlink>
      <w:r w:rsidR="00593CD1">
        <w:t xml:space="preserve"> veröffentlicht. </w:t>
      </w:r>
    </w:p>
    <w:p w14:paraId="24DDA5AD" w14:textId="77777777" w:rsidR="008C4962" w:rsidRDefault="00593CD1" w:rsidP="0025388A">
      <w:pPr>
        <w:ind w:left="-5"/>
      </w:pPr>
      <w:r>
        <w:t xml:space="preserve">Die Registrierung berechtigt zur Aufstellung und zum Betrieb der Einrichtung auf Kosten und Gefahr der Verfügungsberechtigten/des Verfügungsberechtigten. </w:t>
      </w:r>
    </w:p>
    <w:p w14:paraId="6629A913" w14:textId="77777777" w:rsidR="008C4962" w:rsidRDefault="00593CD1" w:rsidP="0025388A">
      <w:pPr>
        <w:ind w:left="-5"/>
      </w:pPr>
      <w:r>
        <w:t xml:space="preserve">Für die Aufnahme in das Register ist für jede Einrichtung das Formular „Registrierung einer </w:t>
      </w:r>
    </w:p>
    <w:p w14:paraId="674825D3" w14:textId="77777777" w:rsidR="008C4962" w:rsidRDefault="00593CD1" w:rsidP="0025388A">
      <w:pPr>
        <w:spacing w:after="0" w:line="252" w:lineRule="auto"/>
        <w:ind w:left="0" w:firstLine="0"/>
      </w:pPr>
      <w:proofErr w:type="spellStart"/>
      <w:r>
        <w:t>Veranstaltungs</w:t>
      </w:r>
      <w:proofErr w:type="spellEnd"/>
      <w:r>
        <w:t>(betriebs-)</w:t>
      </w:r>
      <w:proofErr w:type="spellStart"/>
      <w:r>
        <w:t>einrichtung</w:t>
      </w:r>
      <w:proofErr w:type="spellEnd"/>
      <w:r>
        <w:t>“ auszufüllen.</w:t>
      </w:r>
      <w:hyperlink r:id="rId8">
        <w:r>
          <w:t xml:space="preserve"> </w:t>
        </w:r>
      </w:hyperlink>
      <w:hyperlink r:id="rId9">
        <w:r>
          <w:rPr>
            <w:color w:val="0000FF"/>
            <w:sz w:val="20"/>
            <w:u w:val="single" w:color="0000FF"/>
          </w:rPr>
          <w:t>https://egov.stmk.gv.at/lavi/vb/kontakt.do?lkz=SO</w:t>
        </w:r>
      </w:hyperlink>
      <w:hyperlink r:id="rId10">
        <w:r>
          <w:rPr>
            <w:color w:val="0000FF"/>
            <w:sz w:val="20"/>
            <w:u w:val="single" w:color="0000FF"/>
          </w:rPr>
          <w:t>-</w:t>
        </w:r>
      </w:hyperlink>
      <w:hyperlink r:id="rId11">
        <w:r>
          <w:rPr>
            <w:color w:val="0000FF"/>
            <w:sz w:val="20"/>
            <w:u w:val="single" w:color="0000FF"/>
          </w:rPr>
          <w:t>VA</w:t>
        </w:r>
      </w:hyperlink>
      <w:hyperlink r:id="rId12"/>
      <w:hyperlink r:id="rId13">
        <w:r>
          <w:rPr>
            <w:color w:val="0000FF"/>
            <w:sz w:val="20"/>
            <w:u w:val="single" w:color="0000FF"/>
          </w:rPr>
          <w:t>VR</w:t>
        </w:r>
      </w:hyperlink>
      <w:hyperlink r:id="rId14">
        <w:r>
          <w:rPr>
            <w:color w:val="0000FF"/>
            <w:sz w:val="20"/>
            <w:u w:val="single" w:color="0000FF"/>
          </w:rPr>
          <w:t>-</w:t>
        </w:r>
      </w:hyperlink>
      <w:hyperlink r:id="rId15">
        <w:r>
          <w:rPr>
            <w:color w:val="0000FF"/>
            <w:sz w:val="20"/>
            <w:u w:val="single" w:color="0000FF"/>
          </w:rPr>
          <w:t>RV&amp;vkz=L6&amp;gkz=60000&amp;formular=xoffshow</w:t>
        </w:r>
      </w:hyperlink>
      <w:hyperlink r:id="rId16">
        <w:r>
          <w:rPr>
            <w:sz w:val="20"/>
          </w:rPr>
          <w:t xml:space="preserve"> </w:t>
        </w:r>
      </w:hyperlink>
    </w:p>
    <w:p w14:paraId="0F6E3A80" w14:textId="77777777" w:rsidR="008C4962" w:rsidRDefault="00593CD1" w:rsidP="00470D19">
      <w:pPr>
        <w:spacing w:after="120" w:line="259" w:lineRule="auto"/>
        <w:ind w:left="0" w:firstLine="0"/>
      </w:pPr>
      <w:r>
        <w:t xml:space="preserve"> </w:t>
      </w:r>
    </w:p>
    <w:p w14:paraId="12C7086F" w14:textId="77777777" w:rsidR="008C4962" w:rsidRDefault="00593CD1" w:rsidP="0025388A">
      <w:pPr>
        <w:spacing w:after="0" w:line="259" w:lineRule="auto"/>
        <w:ind w:left="-5"/>
      </w:pPr>
      <w:r>
        <w:rPr>
          <w:b/>
          <w:u w:val="single" w:color="000000"/>
        </w:rPr>
        <w:t>Gutachten:</w:t>
      </w:r>
      <w:r>
        <w:rPr>
          <w:b/>
        </w:rPr>
        <w:t xml:space="preserve"> </w:t>
      </w:r>
    </w:p>
    <w:p w14:paraId="789B4C2F" w14:textId="77777777" w:rsidR="008C4962" w:rsidRDefault="00593CD1" w:rsidP="0025388A">
      <w:pPr>
        <w:spacing w:after="0" w:line="259" w:lineRule="auto"/>
        <w:ind w:left="0" w:firstLine="0"/>
      </w:pPr>
      <w:r>
        <w:t xml:space="preserve"> </w:t>
      </w:r>
    </w:p>
    <w:p w14:paraId="78C69A50" w14:textId="77777777" w:rsidR="008C4962" w:rsidRDefault="00593CD1" w:rsidP="0025388A">
      <w:pPr>
        <w:ind w:left="-5"/>
      </w:pPr>
      <w:r>
        <w:t xml:space="preserve">Dem Formular ist für jede Einrichtung ein Gutachten eines Sachverständigen beizulegen, welches nicht älter als zwei Jahre sein darf und die ordnungsgemäße Benützbarkeit und Sicherheit der Veranstaltungseinrichtung bestätigt. </w:t>
      </w:r>
    </w:p>
    <w:p w14:paraId="761AD6FC" w14:textId="77777777" w:rsidR="008C4962" w:rsidRDefault="00593CD1" w:rsidP="0025388A">
      <w:pPr>
        <w:ind w:left="-5"/>
      </w:pPr>
      <w:r>
        <w:t xml:space="preserve">Gemäß § 20 Abs. 6 StVAG sind zur Ausstellung des Gutachtens u.a. heranzuziehen: </w:t>
      </w:r>
    </w:p>
    <w:p w14:paraId="7EB67F59" w14:textId="77777777" w:rsidR="008C4962" w:rsidRDefault="00593CD1" w:rsidP="0025388A">
      <w:pPr>
        <w:numPr>
          <w:ilvl w:val="0"/>
          <w:numId w:val="2"/>
        </w:numPr>
        <w:ind w:left="1276" w:hanging="567"/>
      </w:pPr>
      <w:r>
        <w:t xml:space="preserve">staatlich befugte und beeidete Ziviltechnikerinnen/Ziviltechniker im Umfang ihrer Befugnis, </w:t>
      </w:r>
    </w:p>
    <w:p w14:paraId="3A4078A3" w14:textId="77777777" w:rsidR="008C4962" w:rsidRDefault="00593CD1" w:rsidP="0025388A">
      <w:pPr>
        <w:numPr>
          <w:ilvl w:val="0"/>
          <w:numId w:val="2"/>
        </w:numPr>
        <w:ind w:left="1276" w:hanging="567"/>
      </w:pPr>
      <w:r>
        <w:t xml:space="preserve">allgemein beeidete und gerichtlich zertifizierte Sachverständige im Umfang ihres Fachgebietes. </w:t>
      </w:r>
    </w:p>
    <w:p w14:paraId="5660D011" w14:textId="77777777" w:rsidR="008C4962" w:rsidRDefault="00593CD1" w:rsidP="0025388A">
      <w:pPr>
        <w:spacing w:after="0" w:line="259" w:lineRule="auto"/>
        <w:ind w:left="0" w:firstLine="0"/>
      </w:pPr>
      <w:r>
        <w:t xml:space="preserve"> </w:t>
      </w:r>
    </w:p>
    <w:p w14:paraId="5B1B079F" w14:textId="77777777" w:rsidR="008C4962" w:rsidRDefault="00593CD1" w:rsidP="0025388A">
      <w:pPr>
        <w:spacing w:after="0" w:line="259" w:lineRule="auto"/>
        <w:ind w:left="0" w:firstLine="0"/>
      </w:pPr>
      <w:r>
        <w:t xml:space="preserve"> </w:t>
      </w:r>
    </w:p>
    <w:p w14:paraId="213FDE53" w14:textId="58C5C19E" w:rsidR="008C4962" w:rsidRDefault="00593CD1" w:rsidP="00B159DE">
      <w:pPr>
        <w:spacing w:after="200" w:line="259" w:lineRule="auto"/>
        <w:ind w:left="-6" w:hanging="11"/>
      </w:pPr>
      <w:r>
        <w:rPr>
          <w:b/>
          <w:u w:val="single" w:color="000000"/>
        </w:rPr>
        <w:t>Plakette:</w:t>
      </w:r>
      <w:r>
        <w:rPr>
          <w:b/>
        </w:rPr>
        <w:t xml:space="preserve"> </w:t>
      </w:r>
    </w:p>
    <w:p w14:paraId="2A40C954" w14:textId="77777777" w:rsidR="008C4962" w:rsidRDefault="00593CD1" w:rsidP="0025388A">
      <w:pPr>
        <w:ind w:left="-5"/>
      </w:pPr>
      <w:r>
        <w:t xml:space="preserve">Für jede Veranstaltungseinrichtung wird eine Registrierungsbestätigung ausgestellt und zumindest eine Plakette ausgegeben, auf welcher die Registernummer ersichtlich ist. Die Anzahl der Plaketten ist von einem Gutachter festzulegen, der auch das ordnungsgemäße Aufbringen der Plakette auf der Veranstaltungseinrichtung zu bestätigen hat. </w:t>
      </w:r>
    </w:p>
    <w:p w14:paraId="127877AE" w14:textId="77777777" w:rsidR="008C4962" w:rsidRDefault="00593CD1" w:rsidP="0025388A">
      <w:pPr>
        <w:spacing w:after="0" w:line="259" w:lineRule="auto"/>
        <w:ind w:left="0" w:firstLine="0"/>
      </w:pPr>
      <w:r>
        <w:t xml:space="preserve"> </w:t>
      </w:r>
    </w:p>
    <w:p w14:paraId="329411B9" w14:textId="77777777" w:rsidR="008C4962" w:rsidRDefault="00593CD1" w:rsidP="0025388A">
      <w:pPr>
        <w:spacing w:after="0" w:line="259" w:lineRule="auto"/>
        <w:ind w:left="-5"/>
      </w:pPr>
      <w:r>
        <w:rPr>
          <w:b/>
          <w:u w:val="single" w:color="000000"/>
        </w:rPr>
        <w:t>Wiederkehrende Überprüfung/Änderung der Daten:</w:t>
      </w:r>
      <w:r>
        <w:rPr>
          <w:b/>
        </w:rPr>
        <w:t xml:space="preserve"> </w:t>
      </w:r>
    </w:p>
    <w:p w14:paraId="7578B2EE" w14:textId="77777777" w:rsidR="008C4962" w:rsidRDefault="00593CD1" w:rsidP="0025388A">
      <w:pPr>
        <w:spacing w:after="0" w:line="259" w:lineRule="auto"/>
        <w:ind w:left="0" w:firstLine="0"/>
      </w:pPr>
      <w:r>
        <w:t xml:space="preserve"> </w:t>
      </w:r>
    </w:p>
    <w:p w14:paraId="327554AA" w14:textId="77777777" w:rsidR="008C4962" w:rsidRDefault="00593CD1" w:rsidP="0025388A">
      <w:pPr>
        <w:spacing w:after="0" w:line="247" w:lineRule="auto"/>
        <w:ind w:left="-6" w:hanging="11"/>
      </w:pPr>
      <w:r>
        <w:t xml:space="preserve">Registrierte Veranstaltungseinrichtungen sind längstens alle 2 Jahre unter sinngemäßer Anwendung des § 20 überprüfen zu lassen. Dazu ist der Abteilung 3 ein neues Gutachten vorzulegen, ansonsten wird die Veranstaltungseinrichtung aus dem Register gestrichen. </w:t>
      </w:r>
    </w:p>
    <w:p w14:paraId="5A3DCF81" w14:textId="1E3A99BB" w:rsidR="0076730D" w:rsidRDefault="00593CD1" w:rsidP="0025388A">
      <w:pPr>
        <w:ind w:left="-5"/>
      </w:pPr>
      <w:r>
        <w:t xml:space="preserve">Darüber hinaus ist der Abteilung 3 jede wesentliche Änderung der registrierten Daten unverzüglich bekannt zu geben. </w:t>
      </w:r>
    </w:p>
    <w:p w14:paraId="492868EF" w14:textId="77777777" w:rsidR="0076730D" w:rsidRPr="0076730D" w:rsidRDefault="0076730D">
      <w:pPr>
        <w:spacing w:after="160" w:line="259" w:lineRule="auto"/>
        <w:ind w:left="0" w:firstLine="0"/>
        <w:jc w:val="left"/>
        <w:rPr>
          <w:sz w:val="12"/>
          <w:szCs w:val="12"/>
        </w:rPr>
      </w:pPr>
      <w:r w:rsidRPr="0076730D">
        <w:rPr>
          <w:sz w:val="12"/>
          <w:szCs w:val="12"/>
        </w:rPr>
        <w:br w:type="page"/>
      </w:r>
    </w:p>
    <w:p w14:paraId="4473EFB5" w14:textId="77777777" w:rsidR="0076730D" w:rsidRDefault="0076730D" w:rsidP="00593CD1">
      <w:pPr>
        <w:spacing w:after="0" w:line="259" w:lineRule="auto"/>
        <w:ind w:left="0" w:firstLine="0"/>
        <w:rPr>
          <w:b/>
          <w:u w:val="single" w:color="000000"/>
        </w:rPr>
      </w:pPr>
    </w:p>
    <w:p w14:paraId="7A5505C1" w14:textId="459D73E5" w:rsidR="008C4962" w:rsidRDefault="00593CD1" w:rsidP="00593CD1">
      <w:pPr>
        <w:spacing w:after="0" w:line="259" w:lineRule="auto"/>
        <w:ind w:left="0" w:firstLine="0"/>
      </w:pPr>
      <w:r>
        <w:rPr>
          <w:b/>
          <w:u w:val="single" w:color="000000"/>
        </w:rPr>
        <w:t>Für die Registrierung fallen folgende Kosten an:</w:t>
      </w:r>
      <w:r>
        <w:rPr>
          <w:b/>
        </w:rPr>
        <w:t xml:space="preserve"> </w:t>
      </w:r>
    </w:p>
    <w:p w14:paraId="2ACAAFC1" w14:textId="77777777" w:rsidR="008C4962" w:rsidRDefault="00593CD1" w:rsidP="0025388A">
      <w:pPr>
        <w:spacing w:after="105" w:line="259" w:lineRule="auto"/>
        <w:ind w:left="0" w:firstLine="0"/>
      </w:pPr>
      <w:r>
        <w:t xml:space="preserve"> </w:t>
      </w:r>
    </w:p>
    <w:p w14:paraId="0ECD1412" w14:textId="5D021A9B" w:rsidR="00630DD5" w:rsidRDefault="00593CD1" w:rsidP="00630DD5">
      <w:pPr>
        <w:numPr>
          <w:ilvl w:val="0"/>
          <w:numId w:val="3"/>
        </w:numPr>
        <w:ind w:hanging="427"/>
      </w:pPr>
      <w:r>
        <w:rPr>
          <w:b/>
        </w:rPr>
        <w:t>Bundesstempelgebühren</w:t>
      </w:r>
      <w:r w:rsidR="00741CA5">
        <w:rPr>
          <w:b/>
        </w:rPr>
        <w:tab/>
      </w:r>
      <w:r>
        <w:t>gemäß</w:t>
      </w:r>
      <w:r w:rsidR="00630DD5">
        <w:t xml:space="preserve"> </w:t>
      </w:r>
      <w:r>
        <w:t>Gebührengesetz</w:t>
      </w:r>
      <w:r w:rsidR="00630DD5">
        <w:t xml:space="preserve"> </w:t>
      </w:r>
      <w:r>
        <w:t>1957</w:t>
      </w:r>
      <w:r w:rsidR="00630DD5">
        <w:t xml:space="preserve"> </w:t>
      </w:r>
      <w:r>
        <w:t>in</w:t>
      </w:r>
      <w:r w:rsidR="00741CA5">
        <w:t xml:space="preserve"> </w:t>
      </w:r>
      <w:r>
        <w:t>der</w:t>
      </w:r>
      <w:r w:rsidR="00630DD5">
        <w:t xml:space="preserve"> </w:t>
      </w:r>
      <w:r>
        <w:t>aktuellen</w:t>
      </w:r>
      <w:r w:rsidR="00741CA5">
        <w:t xml:space="preserve"> </w:t>
      </w:r>
      <w:r>
        <w:t>Fassung:</w:t>
      </w:r>
    </w:p>
    <w:p w14:paraId="7973E000" w14:textId="6C87B268" w:rsidR="008C4962" w:rsidRDefault="008C4962" w:rsidP="00630DD5">
      <w:pPr>
        <w:ind w:left="427" w:firstLine="0"/>
      </w:pPr>
    </w:p>
    <w:p w14:paraId="76CCB4BD" w14:textId="1E83941C" w:rsidR="00741CA5" w:rsidRDefault="00593CD1" w:rsidP="0025388A">
      <w:pPr>
        <w:tabs>
          <w:tab w:val="left" w:pos="7655"/>
          <w:tab w:val="right" w:pos="8788"/>
        </w:tabs>
        <w:spacing w:after="40" w:line="247" w:lineRule="auto"/>
        <w:ind w:left="436" w:right="289" w:hanging="11"/>
      </w:pPr>
      <w:r>
        <w:t>für die Anzeige gemäß § 14, Tarifpost 6, Abs. 1</w:t>
      </w:r>
      <w:r w:rsidR="00741CA5">
        <w:tab/>
      </w:r>
      <w:r>
        <w:t>€</w:t>
      </w:r>
      <w:r w:rsidR="00741CA5">
        <w:tab/>
      </w:r>
      <w:r w:rsidR="0025388A">
        <w:t>21,00</w:t>
      </w:r>
    </w:p>
    <w:p w14:paraId="4131880C" w14:textId="1AEB2D06" w:rsidR="00741CA5" w:rsidRDefault="00593CD1" w:rsidP="0025388A">
      <w:pPr>
        <w:tabs>
          <w:tab w:val="left" w:pos="7655"/>
          <w:tab w:val="right" w:pos="8788"/>
        </w:tabs>
        <w:spacing w:after="40" w:line="247" w:lineRule="auto"/>
        <w:ind w:left="436" w:right="289" w:hanging="11"/>
      </w:pPr>
      <w:r>
        <w:t>für die Beilage gemäß § 14, Tarifpost 5, Abs. 1</w:t>
      </w:r>
      <w:r w:rsidR="00741CA5">
        <w:tab/>
      </w:r>
      <w:r>
        <w:t>€</w:t>
      </w:r>
      <w:r w:rsidR="00741CA5">
        <w:tab/>
      </w:r>
      <w:r w:rsidR="0025388A">
        <w:t>6,00</w:t>
      </w:r>
    </w:p>
    <w:p w14:paraId="6D655543" w14:textId="344A851D" w:rsidR="008C4962" w:rsidRDefault="00593CD1" w:rsidP="0025388A">
      <w:pPr>
        <w:tabs>
          <w:tab w:val="left" w:pos="7655"/>
          <w:tab w:val="right" w:pos="8788"/>
        </w:tabs>
        <w:spacing w:after="97"/>
        <w:ind w:left="437" w:right="292"/>
      </w:pPr>
      <w:r>
        <w:t>für die Bestätigung gemäß § 14, Tarifpost 14, Abs. 1</w:t>
      </w:r>
      <w:r w:rsidR="00741CA5">
        <w:tab/>
      </w:r>
      <w:r>
        <w:t>€</w:t>
      </w:r>
      <w:r w:rsidR="00741CA5">
        <w:tab/>
      </w:r>
      <w:r w:rsidR="0025388A">
        <w:t>21,00</w:t>
      </w:r>
      <w:r>
        <w:t xml:space="preserve"> </w:t>
      </w:r>
    </w:p>
    <w:p w14:paraId="6384CF84" w14:textId="77777777" w:rsidR="008C4962" w:rsidRDefault="00593CD1" w:rsidP="0025388A">
      <w:pPr>
        <w:spacing w:after="103" w:line="259" w:lineRule="auto"/>
        <w:ind w:left="0" w:firstLine="0"/>
      </w:pPr>
      <w:r>
        <w:t xml:space="preserve"> </w:t>
      </w:r>
    </w:p>
    <w:p w14:paraId="7919F59C" w14:textId="77777777" w:rsidR="008C4962" w:rsidRDefault="00593CD1" w:rsidP="0025388A">
      <w:pPr>
        <w:numPr>
          <w:ilvl w:val="0"/>
          <w:numId w:val="3"/>
        </w:numPr>
        <w:ind w:right="5" w:hanging="427"/>
      </w:pPr>
      <w:r>
        <w:rPr>
          <w:b/>
        </w:rPr>
        <w:t xml:space="preserve">Landesverwaltungsabgaben </w:t>
      </w:r>
      <w:r>
        <w:rPr>
          <w:b/>
        </w:rPr>
        <w:tab/>
      </w:r>
      <w:r>
        <w:t xml:space="preserve">gemäß </w:t>
      </w:r>
      <w:r>
        <w:tab/>
        <w:t xml:space="preserve">Landes-Verwaltungsabgabenverordnung </w:t>
      </w:r>
      <w:r>
        <w:tab/>
        <w:t xml:space="preserve">2016 </w:t>
      </w:r>
    </w:p>
    <w:p w14:paraId="73F048C5" w14:textId="77777777" w:rsidR="008C4962" w:rsidRDefault="00593CD1" w:rsidP="0025388A">
      <w:pPr>
        <w:spacing w:after="101"/>
        <w:ind w:left="437"/>
      </w:pPr>
      <w:r>
        <w:t xml:space="preserve">LGBl. Nr. 73/2016: </w:t>
      </w:r>
    </w:p>
    <w:p w14:paraId="6424AB5E" w14:textId="77777777" w:rsidR="008C4962" w:rsidRDefault="00593CD1" w:rsidP="0025388A">
      <w:pPr>
        <w:tabs>
          <w:tab w:val="left" w:pos="7655"/>
          <w:tab w:val="right" w:pos="8789"/>
        </w:tabs>
        <w:spacing w:line="247" w:lineRule="auto"/>
        <w:ind w:left="437"/>
      </w:pPr>
      <w:r>
        <w:t xml:space="preserve">für die Registrierung gemäß Tarifpost B III Z. 38 </w:t>
      </w:r>
    </w:p>
    <w:p w14:paraId="3E94A1D6" w14:textId="037D5DFD" w:rsidR="00741CA5" w:rsidRDefault="00593CD1" w:rsidP="0025388A">
      <w:pPr>
        <w:tabs>
          <w:tab w:val="left" w:pos="7655"/>
          <w:tab w:val="right" w:pos="8789"/>
        </w:tabs>
        <w:spacing w:line="247" w:lineRule="auto"/>
        <w:ind w:left="435" w:right="292"/>
      </w:pPr>
      <w:proofErr w:type="spellStart"/>
      <w:r>
        <w:t>lit</w:t>
      </w:r>
      <w:proofErr w:type="spellEnd"/>
      <w:r>
        <w:t>. a (Vergnügungseinrichtung)</w:t>
      </w:r>
      <w:r w:rsidR="00741CA5">
        <w:tab/>
      </w:r>
      <w:r>
        <w:t>€</w:t>
      </w:r>
      <w:r w:rsidR="00741CA5">
        <w:tab/>
      </w:r>
      <w:r>
        <w:t>83,10</w:t>
      </w:r>
    </w:p>
    <w:p w14:paraId="6F222AD5" w14:textId="36C410D2" w:rsidR="00741CA5" w:rsidRDefault="00593CD1" w:rsidP="0025388A">
      <w:pPr>
        <w:tabs>
          <w:tab w:val="left" w:pos="7655"/>
          <w:tab w:val="right" w:pos="8789"/>
        </w:tabs>
        <w:spacing w:line="247" w:lineRule="auto"/>
        <w:ind w:left="435" w:right="292"/>
      </w:pPr>
      <w:proofErr w:type="spellStart"/>
      <w:r>
        <w:t>lit</w:t>
      </w:r>
      <w:proofErr w:type="spellEnd"/>
      <w:r>
        <w:t>. b (Zelt teilbar/Sonderkonstruktion)</w:t>
      </w:r>
      <w:r w:rsidR="00741CA5">
        <w:tab/>
      </w:r>
      <w:r>
        <w:t>€</w:t>
      </w:r>
      <w:r w:rsidR="00741CA5">
        <w:tab/>
      </w:r>
      <w:r>
        <w:t>124,80</w:t>
      </w:r>
    </w:p>
    <w:p w14:paraId="1783B266" w14:textId="2C621E01" w:rsidR="00741CA5" w:rsidRDefault="00593CD1" w:rsidP="0025388A">
      <w:pPr>
        <w:tabs>
          <w:tab w:val="left" w:pos="7655"/>
          <w:tab w:val="right" w:pos="8789"/>
        </w:tabs>
        <w:spacing w:line="247" w:lineRule="auto"/>
        <w:ind w:left="435" w:right="292"/>
      </w:pPr>
      <w:proofErr w:type="spellStart"/>
      <w:r>
        <w:t>lit</w:t>
      </w:r>
      <w:proofErr w:type="spellEnd"/>
      <w:r>
        <w:t>. c (Zelt nicht teilbar)</w:t>
      </w:r>
      <w:r>
        <w:tab/>
        <w:t>€</w:t>
      </w:r>
      <w:r w:rsidR="00741CA5">
        <w:tab/>
      </w:r>
      <w:r>
        <w:t>83,10</w:t>
      </w:r>
    </w:p>
    <w:p w14:paraId="38C1826A" w14:textId="12129A9A" w:rsidR="00741CA5" w:rsidRDefault="00593CD1" w:rsidP="0025388A">
      <w:pPr>
        <w:tabs>
          <w:tab w:val="left" w:pos="7655"/>
          <w:tab w:val="right" w:pos="8789"/>
        </w:tabs>
        <w:spacing w:line="247" w:lineRule="auto"/>
        <w:ind w:left="435" w:right="292"/>
      </w:pPr>
      <w:proofErr w:type="spellStart"/>
      <w:r>
        <w:t>lit</w:t>
      </w:r>
      <w:proofErr w:type="spellEnd"/>
      <w:r>
        <w:t>. d (1-10 baugleiche Pagodenzelte)</w:t>
      </w:r>
      <w:r w:rsidR="00741CA5">
        <w:tab/>
      </w:r>
      <w:r>
        <w:t>€</w:t>
      </w:r>
      <w:r w:rsidR="00741CA5">
        <w:tab/>
      </w:r>
      <w:r>
        <w:t>83,10</w:t>
      </w:r>
    </w:p>
    <w:p w14:paraId="3CF30085" w14:textId="7A429E9D" w:rsidR="00741CA5" w:rsidRDefault="00593CD1" w:rsidP="0025388A">
      <w:pPr>
        <w:tabs>
          <w:tab w:val="left" w:pos="7655"/>
          <w:tab w:val="right" w:pos="8789"/>
        </w:tabs>
        <w:spacing w:line="247" w:lineRule="auto"/>
        <w:ind w:left="435" w:right="292"/>
      </w:pPr>
      <w:proofErr w:type="spellStart"/>
      <w:r>
        <w:t>lit</w:t>
      </w:r>
      <w:proofErr w:type="spellEnd"/>
      <w:r>
        <w:t>. e (Boden teilbar/Sonderkonstruktion)</w:t>
      </w:r>
      <w:r w:rsidR="00741CA5">
        <w:tab/>
      </w:r>
      <w:r>
        <w:t>€</w:t>
      </w:r>
      <w:r w:rsidR="00741CA5">
        <w:tab/>
      </w:r>
      <w:r>
        <w:t>124,80</w:t>
      </w:r>
    </w:p>
    <w:p w14:paraId="71278C93" w14:textId="75D79BB4" w:rsidR="00741CA5" w:rsidRDefault="00593CD1" w:rsidP="0025388A">
      <w:pPr>
        <w:tabs>
          <w:tab w:val="left" w:pos="7655"/>
          <w:tab w:val="right" w:pos="8789"/>
        </w:tabs>
        <w:spacing w:line="247" w:lineRule="auto"/>
        <w:ind w:left="435" w:right="292"/>
      </w:pPr>
      <w:proofErr w:type="spellStart"/>
      <w:r>
        <w:t>lit</w:t>
      </w:r>
      <w:proofErr w:type="spellEnd"/>
      <w:r>
        <w:t>. f (Boden nicht teilbar)</w:t>
      </w:r>
      <w:r w:rsidR="00741CA5">
        <w:tab/>
      </w:r>
      <w:r>
        <w:t>€</w:t>
      </w:r>
      <w:r w:rsidR="00741CA5">
        <w:tab/>
      </w:r>
      <w:r>
        <w:t>83,10</w:t>
      </w:r>
    </w:p>
    <w:p w14:paraId="343D04DF" w14:textId="1708B9CD" w:rsidR="00741CA5" w:rsidRDefault="00593CD1" w:rsidP="0025388A">
      <w:pPr>
        <w:tabs>
          <w:tab w:val="left" w:pos="7655"/>
          <w:tab w:val="right" w:pos="8789"/>
        </w:tabs>
        <w:spacing w:line="247" w:lineRule="auto"/>
        <w:ind w:left="435" w:right="292"/>
      </w:pPr>
      <w:proofErr w:type="spellStart"/>
      <w:r>
        <w:t>lit</w:t>
      </w:r>
      <w:proofErr w:type="spellEnd"/>
      <w:r>
        <w:t>. g (Tribüne teilbar/Sonderkonstruktion)</w:t>
      </w:r>
      <w:r w:rsidR="00741CA5">
        <w:tab/>
      </w:r>
      <w:r>
        <w:t>€</w:t>
      </w:r>
      <w:r w:rsidR="00741CA5">
        <w:tab/>
      </w:r>
      <w:r>
        <w:t>124,80</w:t>
      </w:r>
    </w:p>
    <w:p w14:paraId="5273FBE8" w14:textId="5AD90F03" w:rsidR="00CB24DE" w:rsidRDefault="00CB24DE" w:rsidP="0025388A">
      <w:pPr>
        <w:tabs>
          <w:tab w:val="left" w:pos="7655"/>
          <w:tab w:val="right" w:pos="8789"/>
        </w:tabs>
        <w:spacing w:line="247" w:lineRule="auto"/>
        <w:ind w:left="435" w:right="292"/>
      </w:pPr>
      <w:proofErr w:type="spellStart"/>
      <w:r>
        <w:t>lit</w:t>
      </w:r>
      <w:proofErr w:type="spellEnd"/>
      <w:r>
        <w:t>. h (Tribüne nicht teilbar)</w:t>
      </w:r>
      <w:r>
        <w:tab/>
        <w:t>€</w:t>
      </w:r>
      <w:r>
        <w:tab/>
        <w:t>83,10</w:t>
      </w:r>
    </w:p>
    <w:p w14:paraId="4385FA64" w14:textId="4C898304" w:rsidR="00741CA5" w:rsidRDefault="00593CD1" w:rsidP="0025388A">
      <w:pPr>
        <w:tabs>
          <w:tab w:val="left" w:pos="7655"/>
          <w:tab w:val="right" w:pos="8789"/>
        </w:tabs>
        <w:spacing w:line="247" w:lineRule="auto"/>
        <w:ind w:left="435" w:right="292"/>
      </w:pPr>
      <w:proofErr w:type="spellStart"/>
      <w:r>
        <w:t>lit</w:t>
      </w:r>
      <w:proofErr w:type="spellEnd"/>
      <w:r>
        <w:t>. i (Bühne teilbar/Sonderkonstruktion)</w:t>
      </w:r>
      <w:r w:rsidR="00741CA5">
        <w:tab/>
      </w:r>
      <w:r>
        <w:t>€</w:t>
      </w:r>
      <w:r w:rsidR="00741CA5">
        <w:tab/>
      </w:r>
      <w:r>
        <w:t>124,80</w:t>
      </w:r>
    </w:p>
    <w:p w14:paraId="47A04C45" w14:textId="2814DC61" w:rsidR="00741CA5" w:rsidRDefault="00593CD1" w:rsidP="0025388A">
      <w:pPr>
        <w:tabs>
          <w:tab w:val="left" w:pos="7655"/>
          <w:tab w:val="right" w:pos="8789"/>
        </w:tabs>
        <w:spacing w:line="247" w:lineRule="auto"/>
        <w:ind w:left="435" w:right="292"/>
      </w:pPr>
      <w:proofErr w:type="spellStart"/>
      <w:r>
        <w:t>lit</w:t>
      </w:r>
      <w:proofErr w:type="spellEnd"/>
      <w:r>
        <w:t>. j (Bühne nicht teilbar)</w:t>
      </w:r>
      <w:r>
        <w:tab/>
        <w:t>€</w:t>
      </w:r>
      <w:r w:rsidR="00741CA5">
        <w:tab/>
      </w:r>
      <w:r>
        <w:t>83,10</w:t>
      </w:r>
    </w:p>
    <w:p w14:paraId="6DCF3473" w14:textId="0C522D4B" w:rsidR="008C4962" w:rsidRDefault="00593CD1" w:rsidP="0025388A">
      <w:pPr>
        <w:tabs>
          <w:tab w:val="left" w:pos="7655"/>
          <w:tab w:val="right" w:pos="8789"/>
        </w:tabs>
        <w:spacing w:line="247" w:lineRule="auto"/>
        <w:ind w:left="435" w:right="292"/>
      </w:pPr>
      <w:r>
        <w:t xml:space="preserve">für die Registrierung sonstiger Veranstaltungseinrichtungen </w:t>
      </w:r>
    </w:p>
    <w:p w14:paraId="411C10EB" w14:textId="3ADB3B3B" w:rsidR="008C4962" w:rsidRDefault="00593CD1" w:rsidP="0025388A">
      <w:pPr>
        <w:tabs>
          <w:tab w:val="left" w:pos="7655"/>
          <w:tab w:val="right" w:pos="8789"/>
        </w:tabs>
        <w:spacing w:after="65" w:line="247" w:lineRule="auto"/>
        <w:ind w:left="426" w:firstLine="0"/>
      </w:pPr>
      <w:r>
        <w:t>gemäß Tarifpost A Z. 1</w:t>
      </w:r>
      <w:r>
        <w:tab/>
        <w:t>€</w:t>
      </w:r>
      <w:r>
        <w:tab/>
        <w:t xml:space="preserve">13,50 </w:t>
      </w:r>
    </w:p>
    <w:p w14:paraId="6CC1EBFF" w14:textId="77777777" w:rsidR="008C4962" w:rsidRDefault="00593CD1" w:rsidP="0025388A">
      <w:pPr>
        <w:spacing w:after="0" w:line="259" w:lineRule="auto"/>
        <w:ind w:left="0" w:firstLine="0"/>
      </w:pPr>
      <w:r>
        <w:t xml:space="preserve"> </w:t>
      </w:r>
    </w:p>
    <w:p w14:paraId="668793AA" w14:textId="77777777" w:rsidR="008C4962" w:rsidRDefault="00593CD1" w:rsidP="0025388A">
      <w:pPr>
        <w:spacing w:after="0" w:line="259" w:lineRule="auto"/>
        <w:ind w:left="0" w:firstLine="0"/>
      </w:pPr>
      <w:r>
        <w:t xml:space="preserve"> </w:t>
      </w:r>
    </w:p>
    <w:p w14:paraId="7A38CEAD" w14:textId="77777777" w:rsidR="008C4962" w:rsidRDefault="00593CD1" w:rsidP="0025388A">
      <w:pPr>
        <w:spacing w:after="0" w:line="259" w:lineRule="auto"/>
        <w:ind w:left="-5"/>
      </w:pPr>
      <w:r>
        <w:rPr>
          <w:b/>
          <w:u w:val="single" w:color="000000"/>
        </w:rPr>
        <w:t>Zuständige Behörde:</w:t>
      </w:r>
      <w:r>
        <w:t xml:space="preserve"> </w:t>
      </w:r>
    </w:p>
    <w:p w14:paraId="705DAE98" w14:textId="77777777" w:rsidR="008C4962" w:rsidRDefault="00593CD1" w:rsidP="0025388A">
      <w:pPr>
        <w:spacing w:after="0" w:line="259" w:lineRule="auto"/>
        <w:ind w:left="0" w:firstLine="0"/>
      </w:pPr>
      <w:r>
        <w:t xml:space="preserve"> </w:t>
      </w:r>
    </w:p>
    <w:p w14:paraId="54FFDED9" w14:textId="77777777" w:rsidR="008C4962" w:rsidRDefault="00593CD1" w:rsidP="0025388A">
      <w:pPr>
        <w:ind w:left="-5"/>
      </w:pPr>
      <w:r>
        <w:t xml:space="preserve">Abteilung 3 Verfassung und Inneres </w:t>
      </w:r>
    </w:p>
    <w:p w14:paraId="77151EBE" w14:textId="77777777" w:rsidR="008C4962" w:rsidRDefault="00593CD1" w:rsidP="0025388A">
      <w:pPr>
        <w:ind w:left="-5"/>
      </w:pPr>
      <w:r>
        <w:t xml:space="preserve">Referat Personenstand, Veranstaltung, Innerer Dienst </w:t>
      </w:r>
    </w:p>
    <w:p w14:paraId="00495F28" w14:textId="77777777" w:rsidR="008C4962" w:rsidRDefault="00593CD1" w:rsidP="0025388A">
      <w:pPr>
        <w:ind w:left="-5"/>
      </w:pPr>
      <w:r>
        <w:t xml:space="preserve">Paulustorgasse 4, 8010 Graz </w:t>
      </w:r>
    </w:p>
    <w:p w14:paraId="19D42606" w14:textId="77777777" w:rsidR="008C4962" w:rsidRDefault="00593CD1" w:rsidP="0025388A">
      <w:pPr>
        <w:ind w:left="-5"/>
      </w:pPr>
      <w:r>
        <w:t xml:space="preserve">Tel: +43 316 877 2091 oder +43 316 877 5485 </w:t>
      </w:r>
    </w:p>
    <w:p w14:paraId="4A1F3654" w14:textId="77777777" w:rsidR="0025388A" w:rsidRDefault="00593CD1" w:rsidP="0025388A">
      <w:pPr>
        <w:spacing w:after="4" w:line="250" w:lineRule="auto"/>
        <w:ind w:left="-5" w:right="4926"/>
      </w:pPr>
      <w:r>
        <w:t>Fax: +43 316 877 2123</w:t>
      </w:r>
    </w:p>
    <w:p w14:paraId="7AC37943" w14:textId="724E8A5E" w:rsidR="008C4962" w:rsidRDefault="00593CD1" w:rsidP="0025388A">
      <w:pPr>
        <w:spacing w:after="4" w:line="250" w:lineRule="auto"/>
        <w:ind w:left="-5" w:right="4926"/>
      </w:pPr>
      <w:r>
        <w:rPr>
          <w:color w:val="0000FF"/>
          <w:u w:val="single" w:color="0000FF"/>
        </w:rPr>
        <w:t>abteilung3@stmk.gv.at</w:t>
      </w:r>
      <w:r>
        <w:t xml:space="preserve"> </w:t>
      </w:r>
    </w:p>
    <w:p w14:paraId="57EA5B4E" w14:textId="40AB127E" w:rsidR="008C4962" w:rsidRDefault="00630DD5" w:rsidP="0025388A">
      <w:pPr>
        <w:spacing w:after="4" w:line="250" w:lineRule="auto"/>
        <w:ind w:left="-5"/>
      </w:pPr>
      <w:hyperlink r:id="rId17">
        <w:r w:rsidR="00593CD1">
          <w:rPr>
            <w:color w:val="0000FF"/>
            <w:u w:val="single" w:color="0000FF"/>
          </w:rPr>
          <w:t>http://www.verwaltung.steiermark.at/cms/ziel/75773690/DE/</w:t>
        </w:r>
      </w:hyperlink>
      <w:hyperlink r:id="rId18">
        <w:r w:rsidR="00593CD1">
          <w:t xml:space="preserve"> </w:t>
        </w:r>
      </w:hyperlink>
    </w:p>
    <w:sectPr w:rsidR="008C4962" w:rsidSect="0076730D">
      <w:pgSz w:w="11906" w:h="16838"/>
      <w:pgMar w:top="1276" w:right="1413" w:bottom="1276"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390E"/>
    <w:multiLevelType w:val="hybridMultilevel"/>
    <w:tmpl w:val="F7CABDB4"/>
    <w:lvl w:ilvl="0" w:tplc="52948B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8296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D4F1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6E1A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BA5C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AE5D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4C22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705E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7651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6234EA"/>
    <w:multiLevelType w:val="hybridMultilevel"/>
    <w:tmpl w:val="82E8912C"/>
    <w:lvl w:ilvl="0" w:tplc="D65AB6DC">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92ED66">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8E5A1E">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F0FBAE">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9E7BEA">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6ADC68">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1407B4">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6C94E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28C5CC">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9F1D0B"/>
    <w:multiLevelType w:val="hybridMultilevel"/>
    <w:tmpl w:val="B0ECD8E6"/>
    <w:lvl w:ilvl="0" w:tplc="A45A9D28">
      <w:start w:val="1"/>
      <w:numFmt w:val="decimal"/>
      <w:lvlText w:val="%1."/>
      <w:lvlJc w:val="left"/>
      <w:pPr>
        <w:ind w:left="4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D4891D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2F4E5C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E9E3E0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5F4665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EB6FD8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810DB1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6A2F42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E5EE6C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62"/>
    <w:rsid w:val="0025388A"/>
    <w:rsid w:val="00470D19"/>
    <w:rsid w:val="00593CD1"/>
    <w:rsid w:val="00630DD5"/>
    <w:rsid w:val="00741CA5"/>
    <w:rsid w:val="0076730D"/>
    <w:rsid w:val="008C4962"/>
    <w:rsid w:val="00B159DE"/>
    <w:rsid w:val="00CB24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E7ED"/>
  <w15:docId w15:val="{3BF13B6C-5C73-4319-8343-D8B54F06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5" w:line="248" w:lineRule="auto"/>
      <w:ind w:left="10" w:hanging="10"/>
      <w:jc w:val="both"/>
    </w:pPr>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gov.stmk.gv.at/lavi/vb/kontakt.do?lkz=SO-VA-VR-RV&amp;vkz=L6&amp;gkz=60000&amp;formular=xoffshow" TargetMode="External"/><Relationship Id="rId13" Type="http://schemas.openxmlformats.org/officeDocument/2006/relationships/hyperlink" Target="https://egov.stmk.gv.at/lavi/vb/kontakt.do?lkz=SO-VA-VR-RV&amp;vkz=L6&amp;gkz=60000&amp;formular=xoffshow" TargetMode="External"/><Relationship Id="rId18" Type="http://schemas.openxmlformats.org/officeDocument/2006/relationships/hyperlink" Target="http://www.verwaltung.steiermark.at/cms/ziel/75773690/DE/" TargetMode="External"/><Relationship Id="rId3" Type="http://schemas.openxmlformats.org/officeDocument/2006/relationships/settings" Target="settings.xml"/><Relationship Id="rId7" Type="http://schemas.openxmlformats.org/officeDocument/2006/relationships/hyperlink" Target="http://www.verwaltung.steiermark.at/cms/ziel/75853222/DE/" TargetMode="External"/><Relationship Id="rId12" Type="http://schemas.openxmlformats.org/officeDocument/2006/relationships/hyperlink" Target="https://egov.stmk.gv.at/lavi/vb/kontakt.do?lkz=SO-VA-VR-RV&amp;vkz=L6&amp;gkz=60000&amp;formular=xoffshow" TargetMode="External"/><Relationship Id="rId17" Type="http://schemas.openxmlformats.org/officeDocument/2006/relationships/hyperlink" Target="http://www.verwaltung.steiermark.at/cms/ziel/75773690/DE/" TargetMode="External"/><Relationship Id="rId2" Type="http://schemas.openxmlformats.org/officeDocument/2006/relationships/styles" Target="styles.xml"/><Relationship Id="rId16" Type="http://schemas.openxmlformats.org/officeDocument/2006/relationships/hyperlink" Target="https://egov.stmk.gv.at/lavi/vb/kontakt.do?lkz=SO-VA-VR-RV&amp;vkz=L6&amp;gkz=60000&amp;formular=xoffsho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erwaltung.steiermark.at/cms/ziel/75853222/DE/" TargetMode="External"/><Relationship Id="rId11" Type="http://schemas.openxmlformats.org/officeDocument/2006/relationships/hyperlink" Target="https://egov.stmk.gv.at/lavi/vb/kontakt.do?lkz=SO-VA-VR-RV&amp;vkz=L6&amp;gkz=60000&amp;formular=xoffshow" TargetMode="External"/><Relationship Id="rId5" Type="http://schemas.openxmlformats.org/officeDocument/2006/relationships/hyperlink" Target="http://www.verwaltung.steiermark.at/cms/ziel/75853222/DE/" TargetMode="External"/><Relationship Id="rId15" Type="http://schemas.openxmlformats.org/officeDocument/2006/relationships/hyperlink" Target="https://egov.stmk.gv.at/lavi/vb/kontakt.do?lkz=SO-VA-VR-RV&amp;vkz=L6&amp;gkz=60000&amp;formular=xoffshow" TargetMode="External"/><Relationship Id="rId10" Type="http://schemas.openxmlformats.org/officeDocument/2006/relationships/hyperlink" Target="https://egov.stmk.gv.at/lavi/vb/kontakt.do?lkz=SO-VA-VR-RV&amp;vkz=L6&amp;gkz=60000&amp;formular=xoffsho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gov.stmk.gv.at/lavi/vb/kontakt.do?lkz=SO-VA-VR-RV&amp;vkz=L6&amp;gkz=60000&amp;formular=xoffshow" TargetMode="External"/><Relationship Id="rId14" Type="http://schemas.openxmlformats.org/officeDocument/2006/relationships/hyperlink" Target="https://egov.stmk.gv.at/lavi/vb/kontakt.do?lkz=SO-VA-VR-RV&amp;vkz=L6&amp;gkz=60000&amp;formular=xoffsho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4294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jantsc14</dc:creator>
  <cp:keywords/>
  <cp:lastModifiedBy>Diatel Michael</cp:lastModifiedBy>
  <cp:revision>2</cp:revision>
  <dcterms:created xsi:type="dcterms:W3CDTF">2025-07-03T05:52:00Z</dcterms:created>
  <dcterms:modified xsi:type="dcterms:W3CDTF">2025-07-03T05:52:00Z</dcterms:modified>
</cp:coreProperties>
</file>