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9403" w14:textId="77777777" w:rsidR="00411ACA" w:rsidRPr="00686A16" w:rsidRDefault="00411ACA" w:rsidP="0041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 w:line="276" w:lineRule="auto"/>
        <w:jc w:val="center"/>
        <w:rPr>
          <w:rFonts w:eastAsia="Calibri"/>
          <w:b/>
        </w:rPr>
      </w:pPr>
      <w:r w:rsidRPr="00686A16">
        <w:rPr>
          <w:rFonts w:eastAsia="Calibri"/>
          <w:b/>
        </w:rPr>
        <w:t xml:space="preserve">Vergabe von Zuschüssen für Baumaßnahmen im Zusammenhang mit Kinderbildungs- und </w:t>
      </w:r>
      <w:r>
        <w:rPr>
          <w:rFonts w:eastAsia="Calibri"/>
          <w:b/>
        </w:rPr>
        <w:noBreakHyphen/>
      </w:r>
      <w:proofErr w:type="spellStart"/>
      <w:r w:rsidRPr="00686A16">
        <w:rPr>
          <w:rFonts w:eastAsia="Calibri"/>
          <w:b/>
        </w:rPr>
        <w:t>betreuungseinrichtungen</w:t>
      </w:r>
      <w:proofErr w:type="spellEnd"/>
    </w:p>
    <w:p w14:paraId="378EEB3E" w14:textId="77777777" w:rsidR="00411ACA" w:rsidRPr="00686A16" w:rsidRDefault="00411ACA" w:rsidP="00734DBE">
      <w:pPr>
        <w:spacing w:after="120" w:line="240" w:lineRule="auto"/>
        <w:jc w:val="center"/>
        <w:rPr>
          <w:rFonts w:eastAsia="Calibri"/>
          <w:b/>
          <w:u w:val="single"/>
        </w:rPr>
      </w:pPr>
      <w:r w:rsidRPr="00686A16">
        <w:rPr>
          <w:rFonts w:eastAsia="Calibri"/>
          <w:b/>
          <w:u w:val="single"/>
        </w:rPr>
        <w:t>Information zur Projektendabrechnung</w:t>
      </w:r>
    </w:p>
    <w:p w14:paraId="00E36D30" w14:textId="77777777" w:rsidR="00411ACA" w:rsidRPr="00686A16" w:rsidRDefault="00411ACA" w:rsidP="00E814D3">
      <w:pPr>
        <w:spacing w:after="0" w:line="240" w:lineRule="auto"/>
        <w:jc w:val="both"/>
        <w:rPr>
          <w:rFonts w:eastAsia="Calibri"/>
          <w:sz w:val="23"/>
          <w:szCs w:val="23"/>
        </w:rPr>
      </w:pPr>
    </w:p>
    <w:p w14:paraId="2FE07EBD" w14:textId="77777777" w:rsidR="00E814D3" w:rsidRPr="002F3C57" w:rsidRDefault="00E814D3" w:rsidP="00E814D3">
      <w:pPr>
        <w:spacing w:line="276" w:lineRule="auto"/>
        <w:jc w:val="both"/>
        <w:rPr>
          <w:rFonts w:eastAsia="Calibri"/>
          <w:sz w:val="21"/>
          <w:szCs w:val="21"/>
        </w:rPr>
      </w:pPr>
      <w:r w:rsidRPr="002F3C57">
        <w:rPr>
          <w:rFonts w:eastAsia="Calibri"/>
          <w:sz w:val="21"/>
          <w:szCs w:val="21"/>
        </w:rPr>
        <w:t xml:space="preserve">Der Abteilung 6 sind im Rahmen der Projektendabrechnung sämtliche Belege (Rechnungen gemäß Umsatzsteuergesetz und Zahlungsbelege) </w:t>
      </w:r>
      <w:r w:rsidRPr="002F3C57">
        <w:rPr>
          <w:rFonts w:eastAsia="Calibri"/>
          <w:b/>
          <w:sz w:val="21"/>
          <w:szCs w:val="21"/>
        </w:rPr>
        <w:t>in elektronischer Form</w:t>
      </w:r>
      <w:r w:rsidRPr="002F3C57">
        <w:rPr>
          <w:rFonts w:eastAsia="Calibri"/>
          <w:sz w:val="21"/>
          <w:szCs w:val="21"/>
        </w:rPr>
        <w:t xml:space="preserve"> (ausschließlich </w:t>
      </w:r>
      <w:proofErr w:type="spellStart"/>
      <w:r w:rsidRPr="002F3C57">
        <w:rPr>
          <w:rFonts w:eastAsia="Calibri"/>
          <w:sz w:val="21"/>
          <w:szCs w:val="21"/>
        </w:rPr>
        <w:t>pdf</w:t>
      </w:r>
      <w:proofErr w:type="spellEnd"/>
      <w:r w:rsidRPr="002F3C57">
        <w:rPr>
          <w:rFonts w:eastAsia="Calibri"/>
          <w:sz w:val="21"/>
          <w:szCs w:val="21"/>
        </w:rPr>
        <w:t xml:space="preserve">) zur Verfügung zu stellen. </w:t>
      </w:r>
      <w:r w:rsidRPr="002F3C57">
        <w:rPr>
          <w:rFonts w:eastAsia="Calibri"/>
          <w:b/>
          <w:sz w:val="21"/>
          <w:szCs w:val="21"/>
        </w:rPr>
        <w:t xml:space="preserve">Das Bereitstellen der Unterlagen in einer Cloud bzw. sonstiger Datenupload ist nicht zulässig. </w:t>
      </w:r>
    </w:p>
    <w:p w14:paraId="526AEA42" w14:textId="77777777" w:rsidR="00E814D3" w:rsidRPr="002F3C57" w:rsidRDefault="00E814D3" w:rsidP="00E814D3">
      <w:pPr>
        <w:spacing w:line="276" w:lineRule="auto"/>
        <w:jc w:val="both"/>
        <w:rPr>
          <w:rFonts w:eastAsia="Calibri"/>
          <w:sz w:val="21"/>
          <w:szCs w:val="21"/>
        </w:rPr>
      </w:pPr>
      <w:r w:rsidRPr="002F3C57">
        <w:rPr>
          <w:rFonts w:eastAsia="Calibri"/>
          <w:sz w:val="21"/>
          <w:szCs w:val="21"/>
        </w:rPr>
        <w:t>Um die Kontrolle der Endabrechnung rationeller durchführen zu können, sind folgende Punkte zu beachten bzw. Nachweise vorzulegen:</w:t>
      </w:r>
    </w:p>
    <w:p w14:paraId="6AA9C3E6" w14:textId="77777777" w:rsidR="00E814D3" w:rsidRPr="002F3C57" w:rsidRDefault="00E814D3" w:rsidP="00734DBE">
      <w:pPr>
        <w:spacing w:after="120" w:line="240" w:lineRule="auto"/>
        <w:jc w:val="both"/>
        <w:rPr>
          <w:rFonts w:eastAsia="Calibri"/>
          <w:b/>
          <w:szCs w:val="21"/>
        </w:rPr>
      </w:pPr>
      <w:r w:rsidRPr="002F3C57">
        <w:rPr>
          <w:rFonts w:eastAsia="Calibri"/>
          <w:b/>
          <w:szCs w:val="21"/>
        </w:rPr>
        <w:t>Belegverzeichnisse</w:t>
      </w:r>
    </w:p>
    <w:p w14:paraId="0DCD2F84" w14:textId="77777777" w:rsidR="00E814D3" w:rsidRPr="002F3C57" w:rsidRDefault="00E814D3" w:rsidP="00E814D3">
      <w:pPr>
        <w:pStyle w:val="Listenabsatz"/>
        <w:spacing w:after="120" w:line="276" w:lineRule="auto"/>
        <w:ind w:left="0"/>
        <w:jc w:val="both"/>
        <w:rPr>
          <w:rFonts w:eastAsia="Calibri"/>
          <w:sz w:val="21"/>
          <w:szCs w:val="21"/>
          <w:lang w:eastAsia="en-US"/>
        </w:rPr>
      </w:pPr>
      <w:r w:rsidRPr="002F3C57">
        <w:rPr>
          <w:rFonts w:eastAsia="Calibri"/>
          <w:sz w:val="21"/>
          <w:szCs w:val="21"/>
          <w:lang w:eastAsia="en-US"/>
        </w:rPr>
        <w:t xml:space="preserve">Die von der Abteilung 6 zur Verfügung gestellten </w:t>
      </w:r>
      <w:r w:rsidRPr="002F3C57">
        <w:rPr>
          <w:rFonts w:eastAsia="Calibri"/>
          <w:b/>
          <w:sz w:val="21"/>
          <w:szCs w:val="21"/>
          <w:u w:val="single"/>
          <w:lang w:eastAsia="en-US"/>
        </w:rPr>
        <w:t>Belegverzeichnisse</w:t>
      </w:r>
      <w:r w:rsidRPr="002F3C57">
        <w:rPr>
          <w:rFonts w:eastAsia="Calibri"/>
          <w:sz w:val="21"/>
          <w:szCs w:val="21"/>
          <w:lang w:eastAsia="en-US"/>
        </w:rPr>
        <w:t xml:space="preserve"> sind verpflichtend nach angesuchter Maßnahme zu verwenden. Diese können entweder unter </w:t>
      </w:r>
      <w:hyperlink r:id="rId5" w:history="1">
        <w:r w:rsidRPr="002F3C57">
          <w:rPr>
            <w:rStyle w:val="Hyperlink"/>
            <w:sz w:val="21"/>
            <w:szCs w:val="21"/>
          </w:rPr>
          <w:t>www.verwaltung.steiermark.at</w:t>
        </w:r>
      </w:hyperlink>
      <w:r w:rsidRPr="002F3C57">
        <w:rPr>
          <w:sz w:val="21"/>
          <w:szCs w:val="21"/>
        </w:rPr>
        <w:t xml:space="preserve"> heruntergeladen werden oder bei der Abteilung 6 angefordert werden. Die </w:t>
      </w:r>
      <w:r>
        <w:rPr>
          <w:rFonts w:eastAsia="Calibri"/>
          <w:sz w:val="21"/>
          <w:szCs w:val="21"/>
          <w:lang w:eastAsia="en-US"/>
        </w:rPr>
        <w:t>Belegverzeichnisse</w:t>
      </w:r>
      <w:r w:rsidRPr="002F3C57">
        <w:rPr>
          <w:rFonts w:eastAsia="Calibri"/>
          <w:sz w:val="21"/>
          <w:szCs w:val="21"/>
          <w:lang w:eastAsia="en-US"/>
        </w:rPr>
        <w:t xml:space="preserve"> sind in </w:t>
      </w:r>
      <w:r w:rsidRPr="002F3C57">
        <w:rPr>
          <w:rFonts w:eastAsia="Calibri"/>
          <w:b/>
          <w:sz w:val="21"/>
          <w:szCs w:val="21"/>
          <w:lang w:eastAsia="en-US"/>
        </w:rPr>
        <w:t>2-facher Ausfertigung</w:t>
      </w:r>
      <w:r w:rsidRPr="002F3C57">
        <w:rPr>
          <w:rFonts w:eastAsia="Calibri"/>
          <w:sz w:val="21"/>
          <w:szCs w:val="21"/>
          <w:lang w:eastAsia="en-US"/>
        </w:rPr>
        <w:t xml:space="preserve"> </w:t>
      </w:r>
      <w:r w:rsidRPr="00E814D3">
        <w:rPr>
          <w:rFonts w:eastAsia="Calibri"/>
          <w:b/>
          <w:sz w:val="21"/>
          <w:szCs w:val="21"/>
          <w:u w:val="single"/>
          <w:lang w:eastAsia="en-US"/>
        </w:rPr>
        <w:t xml:space="preserve">(1x im Excel-Format und 1x als </w:t>
      </w:r>
      <w:proofErr w:type="spellStart"/>
      <w:r w:rsidRPr="00E814D3">
        <w:rPr>
          <w:rFonts w:eastAsia="Calibri"/>
          <w:b/>
          <w:sz w:val="21"/>
          <w:szCs w:val="21"/>
          <w:u w:val="single"/>
          <w:lang w:eastAsia="en-US"/>
        </w:rPr>
        <w:t>pdf</w:t>
      </w:r>
      <w:proofErr w:type="spellEnd"/>
      <w:r w:rsidRPr="00E814D3">
        <w:rPr>
          <w:rFonts w:eastAsia="Calibri"/>
          <w:b/>
          <w:sz w:val="21"/>
          <w:szCs w:val="21"/>
          <w:u w:val="single"/>
          <w:lang w:eastAsia="en-US"/>
        </w:rPr>
        <w:t xml:space="preserve"> Datei mit Unterschrift)</w:t>
      </w:r>
      <w:r w:rsidRPr="002F3C57">
        <w:rPr>
          <w:rFonts w:eastAsia="Calibri"/>
          <w:sz w:val="21"/>
          <w:szCs w:val="21"/>
          <w:lang w:eastAsia="en-US"/>
        </w:rPr>
        <w:t xml:space="preserve"> zu übermitteln. </w:t>
      </w:r>
    </w:p>
    <w:p w14:paraId="13A49015" w14:textId="77777777" w:rsidR="00E814D3" w:rsidRPr="002F3C57" w:rsidRDefault="00E814D3" w:rsidP="00E814D3">
      <w:pPr>
        <w:spacing w:line="276" w:lineRule="auto"/>
        <w:jc w:val="both"/>
        <w:rPr>
          <w:rFonts w:eastAsia="Calibri"/>
          <w:sz w:val="21"/>
          <w:szCs w:val="21"/>
        </w:rPr>
      </w:pPr>
      <w:r w:rsidRPr="002F3C57">
        <w:rPr>
          <w:rFonts w:eastAsia="Calibri"/>
          <w:sz w:val="21"/>
          <w:szCs w:val="21"/>
        </w:rPr>
        <w:t xml:space="preserve">Es sind </w:t>
      </w:r>
      <w:r w:rsidRPr="002F3C57">
        <w:rPr>
          <w:rFonts w:eastAsia="Calibri"/>
          <w:b/>
          <w:sz w:val="21"/>
          <w:szCs w:val="21"/>
        </w:rPr>
        <w:t xml:space="preserve">ausschließlich jene Rechnungen </w:t>
      </w:r>
      <w:r w:rsidRPr="002F3C57">
        <w:rPr>
          <w:rFonts w:eastAsia="Calibri"/>
          <w:sz w:val="21"/>
          <w:szCs w:val="21"/>
        </w:rPr>
        <w:t>anzuführen, welche die förderbaren Investitionskosten laut jeweils geltender Richtlinie umfassen.</w:t>
      </w:r>
    </w:p>
    <w:p w14:paraId="2B3820CA" w14:textId="77777777" w:rsidR="00E814D3" w:rsidRPr="002F3C57" w:rsidRDefault="00E814D3" w:rsidP="00E814D3">
      <w:pPr>
        <w:spacing w:line="276" w:lineRule="auto"/>
        <w:jc w:val="both"/>
        <w:rPr>
          <w:rFonts w:eastAsia="Calibri"/>
          <w:sz w:val="21"/>
          <w:szCs w:val="21"/>
        </w:rPr>
      </w:pPr>
      <w:r w:rsidRPr="002F3C57">
        <w:rPr>
          <w:rFonts w:eastAsia="Calibri"/>
          <w:sz w:val="21"/>
          <w:szCs w:val="21"/>
        </w:rPr>
        <w:t xml:space="preserve">Etwaige nichtförderbare Rechnungspositionen sind vom Förderungswerber/von der Förderungswerberin unmittelbar in Abzug zu bringen und in der Spalte „Anmerkung </w:t>
      </w:r>
      <w:proofErr w:type="spellStart"/>
      <w:r w:rsidRPr="002F3C57">
        <w:rPr>
          <w:rFonts w:eastAsia="Calibri"/>
          <w:sz w:val="21"/>
          <w:szCs w:val="21"/>
        </w:rPr>
        <w:t>FörderwerberIn</w:t>
      </w:r>
      <w:proofErr w:type="spellEnd"/>
      <w:r w:rsidRPr="002F3C57">
        <w:rPr>
          <w:rFonts w:eastAsia="Calibri"/>
          <w:sz w:val="21"/>
          <w:szCs w:val="21"/>
        </w:rPr>
        <w:t xml:space="preserve">“ mit dem Wortlaut </w:t>
      </w:r>
      <w:r w:rsidRPr="002F3C57">
        <w:rPr>
          <w:rFonts w:eastAsia="Calibri"/>
          <w:b/>
          <w:sz w:val="21"/>
          <w:szCs w:val="21"/>
          <w:u w:val="single"/>
        </w:rPr>
        <w:t>„anteilig“</w:t>
      </w:r>
      <w:r w:rsidRPr="002F3C57">
        <w:rPr>
          <w:rFonts w:eastAsia="Calibri"/>
          <w:sz w:val="21"/>
          <w:szCs w:val="21"/>
        </w:rPr>
        <w:t xml:space="preserve"> zu versehen.</w:t>
      </w:r>
    </w:p>
    <w:p w14:paraId="234EB0D6" w14:textId="77777777" w:rsidR="00E814D3" w:rsidRPr="002F3C57" w:rsidRDefault="00E814D3" w:rsidP="00E814D3">
      <w:pPr>
        <w:pStyle w:val="Listenabsatz"/>
        <w:spacing w:after="120" w:line="276" w:lineRule="auto"/>
        <w:ind w:left="142"/>
        <w:jc w:val="both"/>
        <w:rPr>
          <w:rFonts w:eastAsia="Calibri"/>
          <w:b/>
          <w:sz w:val="21"/>
          <w:szCs w:val="21"/>
          <w:u w:val="single"/>
          <w:lang w:eastAsia="en-US"/>
        </w:rPr>
      </w:pPr>
      <w:r w:rsidRPr="002F3C57">
        <w:rPr>
          <w:rFonts w:eastAsia="Calibri"/>
          <w:b/>
          <w:sz w:val="21"/>
          <w:szCs w:val="21"/>
          <w:u w:val="single"/>
          <w:lang w:eastAsia="en-US"/>
        </w:rPr>
        <w:t>Endabrechnungsformular Errichtung</w:t>
      </w:r>
    </w:p>
    <w:p w14:paraId="1CE2D836" w14:textId="77777777" w:rsidR="00E814D3" w:rsidRPr="002F3C57" w:rsidRDefault="00E814D3" w:rsidP="00E814D3">
      <w:pPr>
        <w:pStyle w:val="Listenabsatz"/>
        <w:numPr>
          <w:ilvl w:val="0"/>
          <w:numId w:val="3"/>
        </w:numPr>
        <w:spacing w:after="120" w:line="276" w:lineRule="auto"/>
        <w:jc w:val="both"/>
        <w:rPr>
          <w:rFonts w:eastAsia="Calibri"/>
          <w:sz w:val="21"/>
          <w:szCs w:val="21"/>
          <w:lang w:eastAsia="en-US"/>
        </w:rPr>
      </w:pPr>
      <w:r w:rsidRPr="002F3C57">
        <w:rPr>
          <w:rFonts w:eastAsia="Calibri"/>
          <w:sz w:val="21"/>
          <w:szCs w:val="21"/>
          <w:lang w:eastAsia="en-US"/>
        </w:rPr>
        <w:t>Rechnungen sind nach den angesuchten Maßnahmen zu unterteilen (wie z.B. Errichtung, Barrierefreiheit, Verlängerung der Öffnungszeit)</w:t>
      </w:r>
    </w:p>
    <w:p w14:paraId="458D5A9F" w14:textId="77777777" w:rsidR="00E814D3" w:rsidRPr="002F3C57" w:rsidRDefault="00E814D3" w:rsidP="00E814D3">
      <w:pPr>
        <w:pStyle w:val="Listenabsatz"/>
        <w:numPr>
          <w:ilvl w:val="0"/>
          <w:numId w:val="3"/>
        </w:numPr>
        <w:spacing w:after="120" w:line="276" w:lineRule="auto"/>
        <w:jc w:val="both"/>
        <w:rPr>
          <w:rFonts w:eastAsia="Calibri"/>
          <w:sz w:val="21"/>
          <w:szCs w:val="21"/>
          <w:lang w:eastAsia="en-US"/>
        </w:rPr>
      </w:pPr>
      <w:r w:rsidRPr="002F3C57">
        <w:rPr>
          <w:rFonts w:eastAsia="Calibri"/>
          <w:sz w:val="21"/>
          <w:szCs w:val="21"/>
          <w:lang w:eastAsia="en-US"/>
        </w:rPr>
        <w:t xml:space="preserve">Rechnungen sind nach Rechnungsaussteller, -datum, -nummer sowie Tätigkeit aufzuschlüsseln und fortlaufend zu nummerieren. </w:t>
      </w:r>
    </w:p>
    <w:p w14:paraId="5ADA58C8" w14:textId="77777777" w:rsidR="00E814D3" w:rsidRPr="002F3C57" w:rsidRDefault="00E814D3" w:rsidP="00E814D3">
      <w:pPr>
        <w:pStyle w:val="Listenabsatz"/>
        <w:numPr>
          <w:ilvl w:val="0"/>
          <w:numId w:val="3"/>
        </w:numPr>
        <w:spacing w:before="120" w:after="120" w:line="276" w:lineRule="auto"/>
        <w:jc w:val="both"/>
        <w:rPr>
          <w:rFonts w:eastAsia="Calibri"/>
          <w:sz w:val="21"/>
          <w:szCs w:val="21"/>
          <w:lang w:eastAsia="en-US"/>
        </w:rPr>
      </w:pPr>
      <w:r w:rsidRPr="002F3C57">
        <w:rPr>
          <w:rFonts w:eastAsia="Calibri"/>
          <w:sz w:val="21"/>
          <w:szCs w:val="21"/>
          <w:lang w:eastAsia="en-US"/>
        </w:rPr>
        <w:t>Bei den Kosten ist jeweils der tatsächlich überwiesene Zahlungsbetrag anzugeben (abzüglich Skonto, Rabatt)</w:t>
      </w:r>
    </w:p>
    <w:p w14:paraId="058CD464" w14:textId="77777777" w:rsidR="00E814D3" w:rsidRPr="002F3C57" w:rsidRDefault="00E814D3" w:rsidP="00E814D3">
      <w:pPr>
        <w:pStyle w:val="Listenabsatz"/>
        <w:spacing w:before="120" w:after="120" w:line="276" w:lineRule="auto"/>
        <w:ind w:left="1434"/>
        <w:jc w:val="both"/>
        <w:rPr>
          <w:rFonts w:eastAsia="Calibri"/>
          <w:sz w:val="12"/>
          <w:szCs w:val="21"/>
          <w:lang w:eastAsia="en-US"/>
        </w:rPr>
      </w:pPr>
    </w:p>
    <w:p w14:paraId="06BCAABE" w14:textId="77777777" w:rsidR="00E814D3" w:rsidRPr="002F3C57" w:rsidRDefault="00E814D3" w:rsidP="00E814D3">
      <w:pPr>
        <w:pStyle w:val="Listenabsatz"/>
        <w:spacing w:before="120" w:after="120" w:line="276" w:lineRule="auto"/>
        <w:ind w:hanging="578"/>
        <w:jc w:val="both"/>
        <w:rPr>
          <w:rFonts w:eastAsia="Calibri"/>
          <w:b/>
          <w:sz w:val="21"/>
          <w:szCs w:val="21"/>
          <w:u w:val="single"/>
          <w:lang w:eastAsia="en-US"/>
        </w:rPr>
      </w:pPr>
      <w:r w:rsidRPr="002F3C57">
        <w:rPr>
          <w:rFonts w:eastAsia="Calibri"/>
          <w:b/>
          <w:sz w:val="21"/>
          <w:szCs w:val="21"/>
          <w:u w:val="single"/>
          <w:lang w:eastAsia="en-US"/>
        </w:rPr>
        <w:t>Endabrechnungsformular Barriere</w:t>
      </w:r>
    </w:p>
    <w:p w14:paraId="0EEEE729" w14:textId="77777777" w:rsidR="00E814D3" w:rsidRPr="002F3C57" w:rsidRDefault="00E814D3" w:rsidP="00E814D3">
      <w:pPr>
        <w:pStyle w:val="Listenabsatz"/>
        <w:numPr>
          <w:ilvl w:val="0"/>
          <w:numId w:val="3"/>
        </w:numPr>
        <w:spacing w:after="120" w:line="276" w:lineRule="auto"/>
        <w:jc w:val="both"/>
        <w:rPr>
          <w:rFonts w:eastAsia="Calibri"/>
          <w:sz w:val="21"/>
          <w:szCs w:val="21"/>
          <w:lang w:eastAsia="en-US"/>
        </w:rPr>
      </w:pPr>
      <w:r w:rsidRPr="002F3C57">
        <w:rPr>
          <w:rFonts w:eastAsia="Calibri"/>
          <w:sz w:val="21"/>
          <w:szCs w:val="21"/>
          <w:lang w:eastAsia="en-US"/>
        </w:rPr>
        <w:t>Unterteilung zwischen bestehender Gruppe bzw. neu geschaffener Gruppe</w:t>
      </w:r>
    </w:p>
    <w:p w14:paraId="7E26C2D8" w14:textId="77777777" w:rsidR="00E814D3" w:rsidRPr="002F3C57" w:rsidRDefault="00E814D3" w:rsidP="00E814D3">
      <w:pPr>
        <w:pStyle w:val="Listenabsatz"/>
        <w:numPr>
          <w:ilvl w:val="0"/>
          <w:numId w:val="3"/>
        </w:numPr>
        <w:spacing w:after="120" w:line="276" w:lineRule="auto"/>
        <w:jc w:val="both"/>
        <w:rPr>
          <w:rFonts w:eastAsia="Calibri"/>
          <w:sz w:val="21"/>
          <w:szCs w:val="21"/>
          <w:lang w:eastAsia="en-US"/>
        </w:rPr>
      </w:pPr>
      <w:r w:rsidRPr="002F3C57">
        <w:rPr>
          <w:rFonts w:eastAsia="Calibri"/>
          <w:sz w:val="21"/>
          <w:szCs w:val="21"/>
          <w:lang w:eastAsia="en-US"/>
        </w:rPr>
        <w:t xml:space="preserve">Rechnungen sind nach Rechnungsaussteller, -datum, -nummer sowie Tätigkeit aufzuschlüsseln und fortlaufend zu nummerieren. </w:t>
      </w:r>
    </w:p>
    <w:p w14:paraId="300DC617" w14:textId="77777777" w:rsidR="00E814D3" w:rsidRPr="002F3C57" w:rsidRDefault="00E814D3" w:rsidP="00E814D3">
      <w:pPr>
        <w:pStyle w:val="Listenabsatz"/>
        <w:numPr>
          <w:ilvl w:val="0"/>
          <w:numId w:val="3"/>
        </w:numPr>
        <w:spacing w:after="120" w:line="276" w:lineRule="auto"/>
        <w:jc w:val="both"/>
        <w:rPr>
          <w:rFonts w:eastAsia="Calibri"/>
          <w:sz w:val="21"/>
          <w:szCs w:val="21"/>
          <w:lang w:eastAsia="en-US"/>
        </w:rPr>
      </w:pPr>
      <w:r w:rsidRPr="002F3C57">
        <w:rPr>
          <w:rFonts w:eastAsia="Calibri"/>
          <w:sz w:val="21"/>
          <w:szCs w:val="21"/>
          <w:lang w:eastAsia="en-US"/>
        </w:rPr>
        <w:t>Bei den Kosten ist jeweils der tatsächlich überwiesene Zahlungsbetrag anzugeben (abzüglich Skonto, Rabatt)</w:t>
      </w:r>
    </w:p>
    <w:p w14:paraId="1B75304E" w14:textId="77777777" w:rsidR="00E814D3" w:rsidRPr="002F3C57" w:rsidRDefault="00E814D3" w:rsidP="00E814D3">
      <w:pPr>
        <w:pStyle w:val="Listenabsatz"/>
        <w:spacing w:after="120" w:line="276" w:lineRule="auto"/>
        <w:ind w:left="1440"/>
        <w:jc w:val="both"/>
        <w:rPr>
          <w:rFonts w:eastAsia="Calibri"/>
          <w:sz w:val="12"/>
          <w:szCs w:val="21"/>
          <w:lang w:eastAsia="en-US"/>
        </w:rPr>
      </w:pPr>
    </w:p>
    <w:p w14:paraId="79CAF2E7" w14:textId="77777777" w:rsidR="00E814D3" w:rsidRPr="002F3C57" w:rsidRDefault="00E814D3" w:rsidP="00E814D3">
      <w:pPr>
        <w:pStyle w:val="Listenabsatz"/>
        <w:spacing w:after="120" w:line="276" w:lineRule="auto"/>
        <w:ind w:hanging="578"/>
        <w:jc w:val="both"/>
        <w:rPr>
          <w:rFonts w:eastAsia="Calibri"/>
          <w:b/>
          <w:sz w:val="21"/>
          <w:szCs w:val="21"/>
          <w:u w:val="single"/>
          <w:lang w:eastAsia="en-US"/>
        </w:rPr>
      </w:pPr>
      <w:r w:rsidRPr="002F3C57">
        <w:rPr>
          <w:rFonts w:eastAsia="Calibri"/>
          <w:b/>
          <w:sz w:val="21"/>
          <w:szCs w:val="21"/>
          <w:u w:val="single"/>
          <w:lang w:eastAsia="en-US"/>
        </w:rPr>
        <w:t xml:space="preserve">Endabrechnungsformular verlängerte Öffnungszeiten </w:t>
      </w:r>
    </w:p>
    <w:p w14:paraId="79D58E90" w14:textId="77777777" w:rsidR="00E814D3" w:rsidRPr="002F3C57" w:rsidRDefault="00E814D3" w:rsidP="00E814D3">
      <w:pPr>
        <w:pStyle w:val="Listenabsatz"/>
        <w:numPr>
          <w:ilvl w:val="0"/>
          <w:numId w:val="3"/>
        </w:numPr>
        <w:spacing w:after="120" w:line="276" w:lineRule="auto"/>
        <w:jc w:val="both"/>
        <w:rPr>
          <w:rFonts w:eastAsia="Calibri"/>
          <w:sz w:val="21"/>
          <w:szCs w:val="21"/>
          <w:lang w:eastAsia="en-US"/>
        </w:rPr>
      </w:pPr>
      <w:r w:rsidRPr="002F3C57">
        <w:rPr>
          <w:rFonts w:eastAsia="Calibri"/>
          <w:sz w:val="21"/>
          <w:szCs w:val="21"/>
          <w:lang w:eastAsia="en-US"/>
        </w:rPr>
        <w:t xml:space="preserve">Rechnungen sind nach Rechnungsaussteller, -datum, -nummer sowie Tätigkeit aufzuschlüsseln und fortlaufend zu nummerieren. </w:t>
      </w:r>
    </w:p>
    <w:p w14:paraId="10CB13E4" w14:textId="77777777" w:rsidR="00E814D3" w:rsidRPr="002F3C57" w:rsidRDefault="00E814D3" w:rsidP="00E814D3">
      <w:pPr>
        <w:pStyle w:val="Listenabsatz"/>
        <w:numPr>
          <w:ilvl w:val="0"/>
          <w:numId w:val="3"/>
        </w:numPr>
        <w:spacing w:after="120" w:line="276" w:lineRule="auto"/>
        <w:jc w:val="both"/>
        <w:rPr>
          <w:rFonts w:eastAsia="Calibri"/>
          <w:sz w:val="21"/>
          <w:szCs w:val="21"/>
          <w:lang w:eastAsia="en-US"/>
        </w:rPr>
      </w:pPr>
      <w:r w:rsidRPr="002F3C57">
        <w:rPr>
          <w:rFonts w:eastAsia="Calibri"/>
          <w:sz w:val="21"/>
          <w:szCs w:val="21"/>
          <w:lang w:eastAsia="en-US"/>
        </w:rPr>
        <w:t>Bei den Kosten ist jeweils der tatsächlich überwiesene Zahlungsbetrag anzugeben (abzüglich Skonto, Rabatt)</w:t>
      </w:r>
    </w:p>
    <w:p w14:paraId="59C6C2C1" w14:textId="77777777" w:rsidR="00E814D3" w:rsidRPr="002F3C57" w:rsidRDefault="00E814D3" w:rsidP="00E814D3">
      <w:pPr>
        <w:pStyle w:val="Listenabsatz"/>
        <w:spacing w:after="120" w:line="276" w:lineRule="auto"/>
        <w:ind w:left="1440"/>
        <w:jc w:val="both"/>
        <w:rPr>
          <w:rFonts w:eastAsia="Calibri"/>
          <w:sz w:val="12"/>
          <w:szCs w:val="21"/>
          <w:lang w:eastAsia="en-US"/>
        </w:rPr>
      </w:pPr>
    </w:p>
    <w:p w14:paraId="392A5768" w14:textId="77777777" w:rsidR="00E814D3" w:rsidRPr="002F3C57" w:rsidRDefault="00E814D3" w:rsidP="00E814D3">
      <w:pPr>
        <w:pStyle w:val="Listenabsatz"/>
        <w:spacing w:after="120" w:line="276" w:lineRule="auto"/>
        <w:ind w:hanging="578"/>
        <w:jc w:val="both"/>
        <w:rPr>
          <w:rFonts w:eastAsia="Calibri"/>
          <w:b/>
          <w:sz w:val="21"/>
          <w:szCs w:val="21"/>
          <w:u w:val="single"/>
          <w:lang w:eastAsia="en-US"/>
        </w:rPr>
      </w:pPr>
      <w:r w:rsidRPr="002F3C57">
        <w:rPr>
          <w:rFonts w:eastAsia="Calibri"/>
          <w:b/>
          <w:sz w:val="21"/>
          <w:szCs w:val="21"/>
          <w:u w:val="single"/>
          <w:lang w:eastAsia="en-US"/>
        </w:rPr>
        <w:t>Endabrechnungsformular qualitätsverbessernde Maßnahmen</w:t>
      </w:r>
    </w:p>
    <w:p w14:paraId="2867FCD6" w14:textId="77777777" w:rsidR="00E814D3" w:rsidRDefault="00E814D3" w:rsidP="00E814D3">
      <w:pPr>
        <w:pStyle w:val="Listenabsatz"/>
        <w:numPr>
          <w:ilvl w:val="0"/>
          <w:numId w:val="3"/>
        </w:numPr>
        <w:spacing w:after="120" w:line="276" w:lineRule="auto"/>
        <w:jc w:val="both"/>
        <w:rPr>
          <w:rFonts w:eastAsia="Calibri"/>
          <w:sz w:val="21"/>
          <w:szCs w:val="21"/>
          <w:lang w:eastAsia="en-US"/>
        </w:rPr>
      </w:pPr>
      <w:r w:rsidRPr="002F3C57">
        <w:rPr>
          <w:rFonts w:eastAsia="Calibri"/>
          <w:sz w:val="21"/>
          <w:szCs w:val="21"/>
          <w:lang w:eastAsia="en-US"/>
        </w:rPr>
        <w:t xml:space="preserve">Rechnungen sind nach Rechnungsaussteller, -datum, -nummer sowie Tätigkeit aufzuschlüsseln und fortlaufend zu nummerieren. </w:t>
      </w:r>
    </w:p>
    <w:p w14:paraId="385B5F3B" w14:textId="77777777" w:rsidR="00E814D3" w:rsidRPr="00E814D3" w:rsidRDefault="00E814D3" w:rsidP="00E814D3">
      <w:pPr>
        <w:rPr>
          <w:rFonts w:ascii="Times New Roman" w:eastAsia="Calibri" w:hAnsi="Times New Roman" w:cs="Times New Roman"/>
          <w:sz w:val="21"/>
          <w:szCs w:val="21"/>
        </w:rPr>
      </w:pPr>
      <w:r>
        <w:rPr>
          <w:rFonts w:eastAsia="Calibri"/>
          <w:sz w:val="21"/>
          <w:szCs w:val="21"/>
        </w:rPr>
        <w:br w:type="page"/>
      </w:r>
    </w:p>
    <w:p w14:paraId="24612AD5" w14:textId="77777777" w:rsidR="00E814D3" w:rsidRPr="00E814D3" w:rsidRDefault="00E814D3" w:rsidP="00734DBE">
      <w:pPr>
        <w:pStyle w:val="Listenabsatz"/>
        <w:spacing w:after="120" w:line="276" w:lineRule="auto"/>
        <w:ind w:hanging="720"/>
        <w:jc w:val="both"/>
        <w:rPr>
          <w:rFonts w:eastAsia="Calibri"/>
          <w:b/>
          <w:sz w:val="21"/>
          <w:szCs w:val="21"/>
          <w:u w:val="single"/>
          <w:lang w:eastAsia="en-US"/>
        </w:rPr>
      </w:pPr>
      <w:r w:rsidRPr="00E814D3">
        <w:rPr>
          <w:rFonts w:eastAsia="Calibri"/>
          <w:b/>
          <w:sz w:val="21"/>
          <w:szCs w:val="21"/>
          <w:u w:val="single"/>
          <w:lang w:eastAsia="en-US"/>
        </w:rPr>
        <w:lastRenderedPageBreak/>
        <w:t>Weitere Nachweise</w:t>
      </w:r>
    </w:p>
    <w:p w14:paraId="3EB50366" w14:textId="77777777" w:rsidR="00E814D3" w:rsidRPr="002F3C57" w:rsidRDefault="00E814D3" w:rsidP="00E814D3">
      <w:pPr>
        <w:pStyle w:val="Listenabsatz"/>
        <w:numPr>
          <w:ilvl w:val="0"/>
          <w:numId w:val="3"/>
        </w:numPr>
        <w:spacing w:line="276" w:lineRule="auto"/>
        <w:jc w:val="both"/>
        <w:rPr>
          <w:rFonts w:eastAsia="Calibri"/>
          <w:sz w:val="21"/>
          <w:szCs w:val="21"/>
          <w:lang w:eastAsia="en-US"/>
        </w:rPr>
      </w:pPr>
      <w:r w:rsidRPr="002F3C57">
        <w:rPr>
          <w:rFonts w:eastAsia="Calibri"/>
          <w:sz w:val="21"/>
          <w:szCs w:val="21"/>
          <w:lang w:eastAsia="en-US"/>
        </w:rPr>
        <w:t>Vorlage der Fertigstellungsanzeige</w:t>
      </w:r>
    </w:p>
    <w:p w14:paraId="4150279D" w14:textId="77777777" w:rsidR="00E814D3" w:rsidRPr="002F3C57" w:rsidRDefault="00E814D3" w:rsidP="00E814D3">
      <w:pPr>
        <w:pStyle w:val="Listenabsatz"/>
        <w:numPr>
          <w:ilvl w:val="0"/>
          <w:numId w:val="3"/>
        </w:numPr>
        <w:spacing w:line="276" w:lineRule="auto"/>
        <w:jc w:val="both"/>
        <w:rPr>
          <w:rFonts w:eastAsia="Calibri"/>
          <w:sz w:val="21"/>
          <w:szCs w:val="21"/>
          <w:lang w:eastAsia="en-US"/>
        </w:rPr>
      </w:pPr>
      <w:r w:rsidRPr="002F3C57">
        <w:rPr>
          <w:rFonts w:eastAsia="Calibri"/>
          <w:sz w:val="21"/>
          <w:szCs w:val="21"/>
          <w:lang w:eastAsia="en-US"/>
        </w:rPr>
        <w:t>Bestätigung, dass sämtliche förderungsrelevanten Rechnungen eingebracht wurden</w:t>
      </w:r>
    </w:p>
    <w:p w14:paraId="3B0C776B" w14:textId="77777777" w:rsidR="00E814D3" w:rsidRPr="002F3C57" w:rsidRDefault="00E814D3" w:rsidP="00E814D3">
      <w:pPr>
        <w:spacing w:after="0" w:line="240" w:lineRule="auto"/>
        <w:jc w:val="both"/>
        <w:rPr>
          <w:rFonts w:eastAsia="Calibri"/>
          <w:sz w:val="21"/>
          <w:szCs w:val="21"/>
        </w:rPr>
      </w:pPr>
    </w:p>
    <w:p w14:paraId="684E255A" w14:textId="77777777" w:rsidR="00E814D3" w:rsidRPr="002F3C57" w:rsidRDefault="00E814D3" w:rsidP="00E814D3">
      <w:pPr>
        <w:spacing w:line="276" w:lineRule="auto"/>
        <w:jc w:val="both"/>
        <w:rPr>
          <w:rFonts w:eastAsia="Calibri"/>
          <w:sz w:val="21"/>
          <w:szCs w:val="21"/>
        </w:rPr>
      </w:pPr>
      <w:r w:rsidRPr="002F3C57">
        <w:rPr>
          <w:rFonts w:eastAsia="Calibri"/>
          <w:sz w:val="21"/>
          <w:szCs w:val="21"/>
        </w:rPr>
        <w:t xml:space="preserve">Die vollständige Endabrechnung (Belegverzeichnis in 2-facher Ausfertigung, Fertigstellungsanzeige, usw.) ist der Abteilung 6 an das Postfach </w:t>
      </w:r>
      <w:hyperlink r:id="rId6" w:history="1">
        <w:r w:rsidRPr="002F3C57">
          <w:rPr>
            <w:rFonts w:eastAsia="Calibri"/>
            <w:color w:val="0000FF"/>
            <w:sz w:val="21"/>
            <w:szCs w:val="21"/>
            <w:u w:val="single"/>
          </w:rPr>
          <w:t>kin@stmk.gv.at</w:t>
        </w:r>
      </w:hyperlink>
      <w:r w:rsidRPr="002F3C57">
        <w:rPr>
          <w:rFonts w:eastAsia="Calibri"/>
          <w:sz w:val="21"/>
          <w:szCs w:val="21"/>
        </w:rPr>
        <w:t xml:space="preserve"> zu übermitteln.</w:t>
      </w:r>
    </w:p>
    <w:p w14:paraId="18FBD39A" w14:textId="77777777" w:rsidR="00E814D3" w:rsidRPr="002F3C57" w:rsidRDefault="00E814D3" w:rsidP="00E814D3">
      <w:pPr>
        <w:spacing w:after="0" w:line="240" w:lineRule="auto"/>
        <w:jc w:val="both"/>
        <w:rPr>
          <w:rFonts w:eastAsia="Calibri"/>
          <w:sz w:val="21"/>
          <w:szCs w:val="21"/>
        </w:rPr>
      </w:pPr>
    </w:p>
    <w:p w14:paraId="0FF16FA0" w14:textId="77777777" w:rsidR="00E814D3" w:rsidRPr="002F3C57" w:rsidRDefault="00E814D3" w:rsidP="00E814D3">
      <w:pPr>
        <w:spacing w:line="276" w:lineRule="auto"/>
        <w:jc w:val="both"/>
        <w:rPr>
          <w:rFonts w:eastAsia="Calibri"/>
          <w:sz w:val="21"/>
          <w:szCs w:val="21"/>
        </w:rPr>
      </w:pPr>
      <w:r w:rsidRPr="002F3C57">
        <w:rPr>
          <w:rFonts w:eastAsia="Calibri"/>
          <w:sz w:val="21"/>
          <w:szCs w:val="21"/>
        </w:rPr>
        <w:t xml:space="preserve">Die </w:t>
      </w:r>
      <w:r w:rsidRPr="002F3C57">
        <w:rPr>
          <w:rFonts w:eastAsia="Calibri"/>
          <w:b/>
          <w:sz w:val="21"/>
          <w:szCs w:val="21"/>
          <w:u w:val="single"/>
        </w:rPr>
        <w:t>Originalrechnungen und Zahlungsbelege</w:t>
      </w:r>
      <w:r w:rsidRPr="002F3C57">
        <w:rPr>
          <w:rFonts w:eastAsia="Calibri"/>
          <w:sz w:val="21"/>
          <w:szCs w:val="21"/>
        </w:rPr>
        <w:t xml:space="preserve"> sind für die Dauer von </w:t>
      </w:r>
      <w:r w:rsidRPr="002F3C57">
        <w:rPr>
          <w:rFonts w:eastAsia="Calibri"/>
          <w:b/>
          <w:sz w:val="21"/>
          <w:szCs w:val="21"/>
          <w:u w:val="single"/>
        </w:rPr>
        <w:t>dreizehn Kalenderjahren</w:t>
      </w:r>
      <w:r w:rsidRPr="002F3C57">
        <w:rPr>
          <w:rFonts w:eastAsia="Calibri"/>
          <w:sz w:val="21"/>
          <w:szCs w:val="21"/>
        </w:rPr>
        <w:t xml:space="preserve"> ab dem Zeitpunkt der Durchführung der geförderten Maßnahme gesichert aufzubewahren und im Bedarfsfall der Förderstelle zur Prüfung vorzulegen!</w:t>
      </w:r>
    </w:p>
    <w:p w14:paraId="3C53F4D6" w14:textId="77777777" w:rsidR="00E814D3" w:rsidRPr="002F3C57" w:rsidRDefault="00E814D3" w:rsidP="00E814D3">
      <w:pPr>
        <w:spacing w:after="0" w:line="240" w:lineRule="auto"/>
        <w:rPr>
          <w:rFonts w:eastAsia="Calibri"/>
          <w:sz w:val="21"/>
          <w:szCs w:val="21"/>
        </w:rPr>
      </w:pPr>
    </w:p>
    <w:p w14:paraId="7BE499EB" w14:textId="77777777" w:rsidR="00A809C7" w:rsidRPr="00E814D3" w:rsidRDefault="00E814D3" w:rsidP="00E814D3">
      <w:pPr>
        <w:spacing w:line="276" w:lineRule="auto"/>
        <w:jc w:val="center"/>
        <w:rPr>
          <w:rFonts w:eastAsia="Calibri"/>
          <w:i/>
          <w:sz w:val="21"/>
          <w:szCs w:val="21"/>
        </w:rPr>
      </w:pPr>
      <w:r w:rsidRPr="002F3C57">
        <w:rPr>
          <w:rFonts w:eastAsia="Calibri"/>
          <w:i/>
          <w:sz w:val="21"/>
          <w:szCs w:val="21"/>
        </w:rPr>
        <w:t>Für weitere Fragen zur Abrechnung steht Ihnen gerne Fr. Raninger, Tel.: 0316/877-5402, zur Verfügung.</w:t>
      </w:r>
    </w:p>
    <w:sectPr w:rsidR="00A809C7" w:rsidRPr="00E814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C73AB"/>
    <w:multiLevelType w:val="hybridMultilevel"/>
    <w:tmpl w:val="90685762"/>
    <w:lvl w:ilvl="0" w:tplc="0C07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" w15:restartNumberingAfterBreak="0">
    <w:nsid w:val="5D1E020A"/>
    <w:multiLevelType w:val="hybridMultilevel"/>
    <w:tmpl w:val="9502F5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60833"/>
    <w:multiLevelType w:val="hybridMultilevel"/>
    <w:tmpl w:val="89EEEF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5cCYDdZdWZyxHMLn0XeOAS+/usKiOf/sQa7nFXFuJMWbYWvyJ/cguvh9nI9KUkzKCmDOhiTi0+EngwEdYp4a/w==" w:salt="HTpXqe4KffhjVjzDcmHc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CA"/>
    <w:rsid w:val="000E0DAC"/>
    <w:rsid w:val="003B4C90"/>
    <w:rsid w:val="003E3F82"/>
    <w:rsid w:val="00411ACA"/>
    <w:rsid w:val="00734DBE"/>
    <w:rsid w:val="007D0C75"/>
    <w:rsid w:val="0080651B"/>
    <w:rsid w:val="00A56D10"/>
    <w:rsid w:val="00A809C7"/>
    <w:rsid w:val="00E12722"/>
    <w:rsid w:val="00E8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5EC6"/>
  <w15:chartTrackingRefBased/>
  <w15:docId w15:val="{9FE6C0C3-AD92-49E8-BA54-F55E4FBC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1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uiPriority w:val="99"/>
    <w:unhideWhenUsed/>
    <w:rsid w:val="00411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d@stmk.gv.at" TargetMode="External"/><Relationship Id="rId5" Type="http://schemas.openxmlformats.org/officeDocument/2006/relationships/hyperlink" Target="https://www.verwaltung.steiermark.at/cms/ziel/74835118/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2822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Oberdorfer Stephanie</dc:creator>
  <cp:keywords/>
  <dc:description/>
  <cp:lastModifiedBy>Haring Christopher</cp:lastModifiedBy>
  <cp:revision>9</cp:revision>
  <dcterms:created xsi:type="dcterms:W3CDTF">2022-08-17T08:19:00Z</dcterms:created>
  <dcterms:modified xsi:type="dcterms:W3CDTF">2025-04-09T05:51:00Z</dcterms:modified>
</cp:coreProperties>
</file>