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56" w:rsidRPr="00C85656" w:rsidRDefault="00C85656" w:rsidP="00C85656">
      <w:pPr>
        <w:rPr>
          <w:rFonts w:ascii="Arial" w:hAnsi="Arial" w:cs="Arial"/>
          <w:b/>
        </w:rPr>
      </w:pPr>
      <w:bookmarkStart w:id="0" w:name="_GoBack"/>
      <w:r w:rsidRPr="00C85656">
        <w:rPr>
          <w:rFonts w:ascii="Arial" w:hAnsi="Arial" w:cs="Arial"/>
          <w:b/>
        </w:rPr>
        <w:t>Betroffene Schlagnutzungsart(en)</w:t>
      </w:r>
    </w:p>
    <w:bookmarkEnd w:id="0"/>
    <w:p w:rsidR="00C85656" w:rsidRPr="00C85656" w:rsidRDefault="00C85656" w:rsidP="00C85656">
      <w:pPr>
        <w:rPr>
          <w:rFonts w:ascii="Arial" w:hAnsi="Arial" w:cs="Arial"/>
        </w:rPr>
      </w:pPr>
      <w:r w:rsidRPr="00C85656">
        <w:rPr>
          <w:rFonts w:ascii="Arial" w:hAnsi="Arial" w:cs="Arial"/>
        </w:rPr>
        <w:t>Ackerland</w:t>
      </w:r>
    </w:p>
    <w:p w:rsidR="00C85656" w:rsidRPr="00C85656" w:rsidRDefault="00C85656" w:rsidP="00C85656">
      <w:pPr>
        <w:rPr>
          <w:rFonts w:ascii="Arial" w:hAnsi="Arial" w:cs="Arial"/>
        </w:rPr>
      </w:pPr>
      <w:r w:rsidRPr="00C85656">
        <w:rPr>
          <w:rFonts w:ascii="Arial" w:hAnsi="Arial" w:cs="Arial"/>
        </w:rPr>
        <w:t>GLÖZ-Landschaftselemente auf allen Schlagnutzungsarten</w:t>
      </w:r>
    </w:p>
    <w:p w:rsidR="00C85656" w:rsidRPr="00C85656" w:rsidRDefault="00C85656" w:rsidP="00C85656">
      <w:pPr>
        <w:rPr>
          <w:rFonts w:ascii="Arial" w:hAnsi="Arial" w:cs="Arial"/>
        </w:rPr>
      </w:pPr>
      <w:r w:rsidRPr="00C85656">
        <w:rPr>
          <w:rFonts w:ascii="Arial" w:hAnsi="Arial" w:cs="Arial"/>
        </w:rPr>
        <w:t>Hecken und Bäume</w:t>
      </w:r>
    </w:p>
    <w:p w:rsidR="00C85656" w:rsidRPr="00C85656" w:rsidRDefault="00C85656" w:rsidP="00C85656">
      <w:pPr>
        <w:rPr>
          <w:rFonts w:ascii="Arial" w:hAnsi="Arial" w:cs="Arial"/>
        </w:rPr>
      </w:pPr>
      <w:r w:rsidRPr="00C85656">
        <w:rPr>
          <w:rFonts w:ascii="Arial" w:hAnsi="Arial" w:cs="Arial"/>
        </w:rPr>
        <w:t>Auflage - Mindestanteil für Brachen auf Ackerflächen (Ackerstilllegung)</w:t>
      </w:r>
    </w:p>
    <w:p w:rsidR="00C85656" w:rsidRPr="00C85656" w:rsidRDefault="00C85656" w:rsidP="00C85656">
      <w:pPr>
        <w:rPr>
          <w:rFonts w:ascii="Arial" w:hAnsi="Arial" w:cs="Arial"/>
        </w:rPr>
      </w:pPr>
      <w:r w:rsidRPr="00C85656">
        <w:rPr>
          <w:rFonts w:ascii="Arial" w:hAnsi="Arial" w:cs="Arial"/>
        </w:rPr>
        <w:t>Die Auflagen gelten für Betriebe mit mehr als 10 ha Ackerfläche. Davon ausgenommen sind Betriebe, deren Dauergrünlandanteil mehr als 75 % der gesamten landwirtschaftlichen Nutzfläche des Betriebes ausmacht und Betriebe, bei denen mehr als 75 % des Ackerlandes für die Erzeugung von Gras oder anderen Grünfutterpflanzen genutzt wird, brachliegendes Land ist, dem Anbau von Leguminosen oder einer Kombination dieser Nutzungen dient.</w:t>
      </w:r>
    </w:p>
    <w:p w:rsidR="00C85656" w:rsidRPr="00C85656" w:rsidRDefault="00C85656" w:rsidP="00C85656">
      <w:pPr>
        <w:rPr>
          <w:rFonts w:ascii="Arial" w:hAnsi="Arial" w:cs="Arial"/>
        </w:rPr>
      </w:pPr>
      <w:r w:rsidRPr="00C85656">
        <w:rPr>
          <w:rFonts w:ascii="Arial" w:hAnsi="Arial" w:cs="Arial"/>
        </w:rPr>
        <w:t>Es muss ein Mindestanteil von 4 % der Ackerfläche für Bracheflächen genutzt werden. Dies kann erfüllt werden mit:</w:t>
      </w:r>
    </w:p>
    <w:p w:rsidR="00C85656" w:rsidRPr="00C85656" w:rsidRDefault="00C85656" w:rsidP="00C85656">
      <w:pPr>
        <w:rPr>
          <w:rFonts w:ascii="Arial" w:hAnsi="Arial" w:cs="Arial"/>
        </w:rPr>
      </w:pPr>
      <w:r w:rsidRPr="00C85656">
        <w:rPr>
          <w:rFonts w:ascii="Arial" w:hAnsi="Arial" w:cs="Arial"/>
        </w:rPr>
        <w:t>Brachliegende Flächen:</w:t>
      </w:r>
    </w:p>
    <w:p w:rsidR="00C85656" w:rsidRPr="00C85656" w:rsidRDefault="00C85656" w:rsidP="00C85656">
      <w:pPr>
        <w:rPr>
          <w:rFonts w:ascii="Arial" w:hAnsi="Arial" w:cs="Arial"/>
        </w:rPr>
      </w:pPr>
      <w:r w:rsidRPr="00C85656">
        <w:rPr>
          <w:rFonts w:ascii="Arial" w:hAnsi="Arial" w:cs="Arial"/>
        </w:rPr>
        <w:t>Anbau bis spätestens 15. Mai (Selbstbegrünung zulässig).</w:t>
      </w:r>
    </w:p>
    <w:p w:rsidR="00C85656" w:rsidRPr="00C85656" w:rsidRDefault="00C85656" w:rsidP="00C85656">
      <w:pPr>
        <w:rPr>
          <w:rFonts w:ascii="Arial" w:hAnsi="Arial" w:cs="Arial"/>
        </w:rPr>
      </w:pPr>
      <w:r w:rsidRPr="00C85656">
        <w:rPr>
          <w:rFonts w:ascii="Arial" w:hAnsi="Arial" w:cs="Arial"/>
        </w:rPr>
        <w:t>Umbruch erst nach 31. Juli und bis 15. September nur zum Anbau einer Winterung oder Zwischenfrucht.</w:t>
      </w:r>
    </w:p>
    <w:p w:rsidR="00C85656" w:rsidRPr="00C85656" w:rsidRDefault="00C85656" w:rsidP="00C85656">
      <w:pPr>
        <w:rPr>
          <w:rFonts w:ascii="Arial" w:hAnsi="Arial" w:cs="Arial"/>
        </w:rPr>
      </w:pPr>
      <w:r w:rsidRPr="00C85656">
        <w:rPr>
          <w:rFonts w:ascii="Arial" w:hAnsi="Arial" w:cs="Arial"/>
        </w:rPr>
        <w:t>Ganzjähriges Dünge- und Pflanzenschutzmittel-Verbot bzw. vom 1. Jänner bis zum Umbruch (frühestens ab 31. Juli), wobei die Beseitigung nur mit mechanischen Methoden erfolgen darf.</w:t>
      </w:r>
    </w:p>
    <w:p w:rsidR="00C85656" w:rsidRPr="00C85656" w:rsidRDefault="00C85656" w:rsidP="00C85656">
      <w:pPr>
        <w:rPr>
          <w:rFonts w:ascii="Arial" w:hAnsi="Arial" w:cs="Arial"/>
        </w:rPr>
      </w:pPr>
      <w:r w:rsidRPr="00C85656">
        <w:rPr>
          <w:rFonts w:ascii="Arial" w:hAnsi="Arial" w:cs="Arial"/>
        </w:rPr>
        <w:t>Ganzjähriges Nutzungsverbot.</w:t>
      </w:r>
    </w:p>
    <w:p w:rsidR="00C85656" w:rsidRPr="00C85656" w:rsidRDefault="00C85656" w:rsidP="00C85656">
      <w:pPr>
        <w:rPr>
          <w:rFonts w:ascii="Arial" w:hAnsi="Arial" w:cs="Arial"/>
        </w:rPr>
      </w:pPr>
      <w:r w:rsidRPr="00C85656">
        <w:rPr>
          <w:rFonts w:ascii="Arial" w:hAnsi="Arial" w:cs="Arial"/>
        </w:rPr>
        <w:t>Mindestbewirtschaftungsauflagen, zumindest jedes zweite Jahr, wobei auf 50 % der Flächen Pflegemaßnahmen wie z.B. Häckseln frühestens am 1. August zulässig sind.</w:t>
      </w:r>
    </w:p>
    <w:p w:rsidR="00C85656" w:rsidRPr="00C85656" w:rsidRDefault="00C85656" w:rsidP="00C85656">
      <w:pPr>
        <w:rPr>
          <w:rFonts w:ascii="Arial" w:hAnsi="Arial" w:cs="Arial"/>
        </w:rPr>
      </w:pPr>
      <w:r w:rsidRPr="00C85656">
        <w:rPr>
          <w:rFonts w:ascii="Arial" w:hAnsi="Arial" w:cs="Arial"/>
        </w:rPr>
        <w:t>Landschaftselementen auf Ackerflächen, die nach diesem Standard im Rahmen der Konditionalität geschützt sind.</w:t>
      </w:r>
    </w:p>
    <w:p w:rsidR="00C85656" w:rsidRPr="00C85656" w:rsidRDefault="00C85656" w:rsidP="00C85656">
      <w:pPr>
        <w:rPr>
          <w:rFonts w:ascii="Arial" w:hAnsi="Arial" w:cs="Arial"/>
        </w:rPr>
      </w:pPr>
      <w:r w:rsidRPr="00C85656">
        <w:rPr>
          <w:rFonts w:ascii="Arial" w:hAnsi="Arial" w:cs="Arial"/>
        </w:rPr>
        <w:t>Dauerhaft bewachsene Pufferstreifen entlang von Gewässern nach dem Standard GLÖZ 4, die als GLÖZ 8 beantragt werden und auf denen das ganzjährige Nutzungsverbot erfüllt wird.</w:t>
      </w:r>
    </w:p>
    <w:p w:rsidR="00C85656" w:rsidRPr="00C85656" w:rsidRDefault="00C85656" w:rsidP="00C85656">
      <w:pPr>
        <w:rPr>
          <w:rFonts w:ascii="Arial" w:hAnsi="Arial" w:cs="Arial"/>
        </w:rPr>
      </w:pPr>
      <w:r w:rsidRPr="00C85656">
        <w:rPr>
          <w:rFonts w:ascii="Arial" w:hAnsi="Arial" w:cs="Arial"/>
        </w:rPr>
        <w:t>Auflage - Erhalt von Landschaftselementen</w:t>
      </w:r>
    </w:p>
    <w:p w:rsidR="00C85656" w:rsidRPr="00C85656" w:rsidRDefault="00C85656" w:rsidP="00C85656">
      <w:pPr>
        <w:rPr>
          <w:rFonts w:ascii="Arial" w:hAnsi="Arial" w:cs="Arial"/>
        </w:rPr>
      </w:pPr>
      <w:r w:rsidRPr="00C85656">
        <w:rPr>
          <w:rFonts w:ascii="Arial" w:hAnsi="Arial" w:cs="Arial"/>
        </w:rPr>
        <w:t>Folgende Landschaftselemente müssen, sofern sich diese in der Verfügungsgewalt des Antragstellers befinden, erhalten und geschützt werden. Befinden sich diese Landschaftselemente auf oder angrenzend zu Ackerflächen, können diese für die Ackerstilllegung (mind. 4 %) angerechnet werden.</w:t>
      </w:r>
    </w:p>
    <w:p w:rsidR="00C85656" w:rsidRPr="00C85656" w:rsidRDefault="00C85656" w:rsidP="00C85656">
      <w:pPr>
        <w:rPr>
          <w:rFonts w:ascii="Arial" w:hAnsi="Arial" w:cs="Arial"/>
        </w:rPr>
      </w:pPr>
      <w:r w:rsidRPr="00C85656">
        <w:rPr>
          <w:rFonts w:ascii="Arial" w:hAnsi="Arial" w:cs="Arial"/>
        </w:rPr>
        <w:t>Naturdenkmäler</w:t>
      </w:r>
    </w:p>
    <w:p w:rsidR="00C85656" w:rsidRPr="00C85656" w:rsidRDefault="00C85656" w:rsidP="00C85656">
      <w:pPr>
        <w:rPr>
          <w:rFonts w:ascii="Arial" w:hAnsi="Arial" w:cs="Arial"/>
        </w:rPr>
      </w:pPr>
      <w:r w:rsidRPr="00C85656">
        <w:rPr>
          <w:rFonts w:ascii="Arial" w:hAnsi="Arial" w:cs="Arial"/>
        </w:rPr>
        <w:t>Graben/Uferrandstreifen: (ab 50 m² Fläche; Länge: ab 20 m; Breite: von 2 m bis 10 m im Durchschnitt)</w:t>
      </w:r>
    </w:p>
    <w:p w:rsidR="00C85656" w:rsidRPr="00C85656" w:rsidRDefault="00C85656" w:rsidP="00C85656">
      <w:pPr>
        <w:rPr>
          <w:rFonts w:ascii="Arial" w:hAnsi="Arial" w:cs="Arial"/>
        </w:rPr>
      </w:pPr>
      <w:r w:rsidRPr="00C85656">
        <w:rPr>
          <w:rFonts w:ascii="Arial" w:hAnsi="Arial" w:cs="Arial"/>
        </w:rPr>
        <w:t>Teich/Tümpel: (100 m² - 1.000 m²)</w:t>
      </w:r>
    </w:p>
    <w:p w:rsidR="00C85656" w:rsidRPr="00C85656" w:rsidRDefault="00C85656" w:rsidP="00C85656">
      <w:pPr>
        <w:rPr>
          <w:rFonts w:ascii="Arial" w:hAnsi="Arial" w:cs="Arial"/>
        </w:rPr>
      </w:pPr>
      <w:r w:rsidRPr="00C85656">
        <w:rPr>
          <w:rFonts w:ascii="Arial" w:hAnsi="Arial" w:cs="Arial"/>
        </w:rPr>
        <w:t>Steinriegel/Steinhage: (100 m² - 1.000 m²)</w:t>
      </w:r>
    </w:p>
    <w:p w:rsidR="00C85656" w:rsidRPr="00C85656" w:rsidRDefault="00C85656" w:rsidP="00C85656">
      <w:pPr>
        <w:rPr>
          <w:rFonts w:ascii="Arial" w:hAnsi="Arial" w:cs="Arial"/>
        </w:rPr>
      </w:pPr>
      <w:r w:rsidRPr="00C85656">
        <w:rPr>
          <w:rFonts w:ascii="Arial" w:hAnsi="Arial" w:cs="Arial"/>
        </w:rPr>
        <w:t>Hecke/Ufergehölz: (ab 50 m² Fläche; Länge: ab 20 m; Breite: von 2 m bis 10 m im Durchschnitt)</w:t>
      </w:r>
    </w:p>
    <w:p w:rsidR="00C85656" w:rsidRPr="00C85656" w:rsidRDefault="00C85656" w:rsidP="00C85656">
      <w:pPr>
        <w:rPr>
          <w:rFonts w:ascii="Arial" w:hAnsi="Arial" w:cs="Arial"/>
        </w:rPr>
      </w:pPr>
      <w:r w:rsidRPr="00C85656">
        <w:rPr>
          <w:rFonts w:ascii="Arial" w:hAnsi="Arial" w:cs="Arial"/>
        </w:rPr>
        <w:lastRenderedPageBreak/>
        <w:t>Rain/Böschung/Trockensteinmauer: (ab 50 m² Fläche; Länge: ab 20 m; Breite: von 2 m bis 10 m im Durchschnitt)</w:t>
      </w:r>
    </w:p>
    <w:p w:rsidR="00C85656" w:rsidRPr="00C85656" w:rsidRDefault="00C85656" w:rsidP="00C85656">
      <w:pPr>
        <w:rPr>
          <w:rFonts w:ascii="Arial" w:hAnsi="Arial" w:cs="Arial"/>
        </w:rPr>
      </w:pPr>
      <w:r w:rsidRPr="00C85656">
        <w:rPr>
          <w:rFonts w:ascii="Arial" w:hAnsi="Arial" w:cs="Arial"/>
        </w:rPr>
        <w:t>Feldgehölz/Baumgruppe/Gebüschgruppe: (100 - 1.000 m², mind. 10 m breit oder lang)</w:t>
      </w:r>
    </w:p>
    <w:p w:rsidR="00C85656" w:rsidRPr="00C85656" w:rsidRDefault="00C85656" w:rsidP="00C85656">
      <w:pPr>
        <w:rPr>
          <w:rFonts w:ascii="Arial" w:hAnsi="Arial" w:cs="Arial"/>
        </w:rPr>
      </w:pPr>
      <w:r w:rsidRPr="00C85656">
        <w:rPr>
          <w:rFonts w:ascii="Arial" w:hAnsi="Arial" w:cs="Arial"/>
        </w:rPr>
        <w:t>Auflage - Verbot des Schnitts von Hecken und Bäumen</w:t>
      </w:r>
    </w:p>
    <w:p w:rsidR="00C85656" w:rsidRPr="00C85656" w:rsidRDefault="00C85656" w:rsidP="00C85656">
      <w:pPr>
        <w:rPr>
          <w:rFonts w:ascii="Arial" w:hAnsi="Arial" w:cs="Arial"/>
        </w:rPr>
      </w:pPr>
      <w:r w:rsidRPr="00C85656">
        <w:rPr>
          <w:rFonts w:ascii="Arial" w:hAnsi="Arial" w:cs="Arial"/>
        </w:rPr>
        <w:t>Während der Brut- und Nistzeit dürfen alle Hecken und Bäume nicht geschnitten werden oder auf Stock gesetzt werden.</w:t>
      </w:r>
    </w:p>
    <w:p w:rsidR="00C85656" w:rsidRPr="00C85656" w:rsidRDefault="00C85656" w:rsidP="00C85656">
      <w:pPr>
        <w:rPr>
          <w:rFonts w:ascii="Arial" w:hAnsi="Arial" w:cs="Arial"/>
        </w:rPr>
      </w:pPr>
      <w:r w:rsidRPr="00C85656">
        <w:rPr>
          <w:rFonts w:ascii="Arial" w:hAnsi="Arial" w:cs="Arial"/>
        </w:rPr>
        <w:t>Als Brut- und Nistzeit gilt der Zeitraum von 20. Februar bis 31. August.</w:t>
      </w:r>
    </w:p>
    <w:sectPr w:rsidR="00C85656" w:rsidRPr="00C856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C5265"/>
    <w:multiLevelType w:val="hybridMultilevel"/>
    <w:tmpl w:val="3584672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F2C1762"/>
    <w:multiLevelType w:val="hybridMultilevel"/>
    <w:tmpl w:val="8722A7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12D76F8"/>
    <w:multiLevelType w:val="hybridMultilevel"/>
    <w:tmpl w:val="B11E61A0"/>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54C43336"/>
    <w:multiLevelType w:val="hybridMultilevel"/>
    <w:tmpl w:val="C982318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9156380"/>
    <w:multiLevelType w:val="hybridMultilevel"/>
    <w:tmpl w:val="EB6411AC"/>
    <w:lvl w:ilvl="0" w:tplc="0C07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B14703B"/>
    <w:multiLevelType w:val="multilevel"/>
    <w:tmpl w:val="97E4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53"/>
    <w:rsid w:val="00093787"/>
    <w:rsid w:val="00170812"/>
    <w:rsid w:val="00200A88"/>
    <w:rsid w:val="002D2161"/>
    <w:rsid w:val="003246BB"/>
    <w:rsid w:val="00437D67"/>
    <w:rsid w:val="005F5720"/>
    <w:rsid w:val="006A25E1"/>
    <w:rsid w:val="006D1AAB"/>
    <w:rsid w:val="00794AC8"/>
    <w:rsid w:val="00A644AC"/>
    <w:rsid w:val="00B227A7"/>
    <w:rsid w:val="00B5019E"/>
    <w:rsid w:val="00C85656"/>
    <w:rsid w:val="00CD2BB6"/>
    <w:rsid w:val="00CF39E4"/>
    <w:rsid w:val="00DA53E2"/>
    <w:rsid w:val="00DE6B8B"/>
    <w:rsid w:val="00EC047B"/>
    <w:rsid w:val="00F765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926F"/>
  <w15:chartTrackingRefBased/>
  <w15:docId w15:val="{3F808DC6-B248-4F94-97BA-ECECB96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765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F765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6553"/>
    <w:rPr>
      <w:rFonts w:ascii="Times New Roman" w:eastAsia="Times New Roman" w:hAnsi="Times New Roman" w:cs="Times New Roman"/>
      <w:b/>
      <w:bCs/>
      <w:kern w:val="36"/>
      <w:sz w:val="48"/>
      <w:szCs w:val="48"/>
      <w:lang w:eastAsia="de-AT"/>
    </w:rPr>
  </w:style>
  <w:style w:type="paragraph" w:customStyle="1" w:styleId="teaser">
    <w:name w:val="teaser"/>
    <w:basedOn w:val="Standard"/>
    <w:rsid w:val="00F7655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F7655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F76553"/>
    <w:pPr>
      <w:ind w:left="720"/>
      <w:contextualSpacing/>
    </w:pPr>
  </w:style>
  <w:style w:type="paragraph" w:styleId="Sprechblasentext">
    <w:name w:val="Balloon Text"/>
    <w:basedOn w:val="Standard"/>
    <w:link w:val="SprechblasentextZchn"/>
    <w:uiPriority w:val="99"/>
    <w:semiHidden/>
    <w:unhideWhenUsed/>
    <w:rsid w:val="00B501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0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15344">
      <w:bodyDiv w:val="1"/>
      <w:marLeft w:val="0"/>
      <w:marRight w:val="0"/>
      <w:marTop w:val="0"/>
      <w:marBottom w:val="0"/>
      <w:divBdr>
        <w:top w:val="none" w:sz="0" w:space="0" w:color="auto"/>
        <w:left w:val="none" w:sz="0" w:space="0" w:color="auto"/>
        <w:bottom w:val="none" w:sz="0" w:space="0" w:color="auto"/>
        <w:right w:val="none" w:sz="0" w:space="0" w:color="auto"/>
      </w:divBdr>
      <w:divsChild>
        <w:div w:id="200285734">
          <w:marLeft w:val="0"/>
          <w:marRight w:val="0"/>
          <w:marTop w:val="0"/>
          <w:marBottom w:val="0"/>
          <w:divBdr>
            <w:top w:val="none" w:sz="0" w:space="0" w:color="auto"/>
            <w:left w:val="none" w:sz="0" w:space="0" w:color="auto"/>
            <w:bottom w:val="none" w:sz="0" w:space="0" w:color="auto"/>
            <w:right w:val="none" w:sz="0" w:space="0" w:color="auto"/>
          </w:divBdr>
        </w:div>
        <w:div w:id="379866356">
          <w:marLeft w:val="0"/>
          <w:marRight w:val="0"/>
          <w:marTop w:val="0"/>
          <w:marBottom w:val="0"/>
          <w:divBdr>
            <w:top w:val="none" w:sz="0" w:space="0" w:color="auto"/>
            <w:left w:val="none" w:sz="0" w:space="0" w:color="auto"/>
            <w:bottom w:val="none" w:sz="0" w:space="0" w:color="auto"/>
            <w:right w:val="none" w:sz="0" w:space="0" w:color="auto"/>
          </w:divBdr>
        </w:div>
        <w:div w:id="451554259">
          <w:marLeft w:val="0"/>
          <w:marRight w:val="0"/>
          <w:marTop w:val="0"/>
          <w:marBottom w:val="0"/>
          <w:divBdr>
            <w:top w:val="none" w:sz="0" w:space="0" w:color="auto"/>
            <w:left w:val="none" w:sz="0" w:space="0" w:color="auto"/>
            <w:bottom w:val="none" w:sz="0" w:space="0" w:color="auto"/>
            <w:right w:val="none" w:sz="0" w:space="0" w:color="auto"/>
          </w:divBdr>
        </w:div>
        <w:div w:id="793788657">
          <w:marLeft w:val="0"/>
          <w:marRight w:val="0"/>
          <w:marTop w:val="0"/>
          <w:marBottom w:val="0"/>
          <w:divBdr>
            <w:top w:val="none" w:sz="0" w:space="0" w:color="auto"/>
            <w:left w:val="none" w:sz="0" w:space="0" w:color="auto"/>
            <w:bottom w:val="none" w:sz="0" w:space="0" w:color="auto"/>
            <w:right w:val="none" w:sz="0" w:space="0" w:color="auto"/>
          </w:divBdr>
        </w:div>
        <w:div w:id="1401711736">
          <w:marLeft w:val="0"/>
          <w:marRight w:val="0"/>
          <w:marTop w:val="0"/>
          <w:marBottom w:val="0"/>
          <w:divBdr>
            <w:top w:val="none" w:sz="0" w:space="0" w:color="auto"/>
            <w:left w:val="none" w:sz="0" w:space="0" w:color="auto"/>
            <w:bottom w:val="none" w:sz="0" w:space="0" w:color="auto"/>
            <w:right w:val="none" w:sz="0" w:space="0" w:color="auto"/>
          </w:divBdr>
        </w:div>
        <w:div w:id="1440102243">
          <w:marLeft w:val="0"/>
          <w:marRight w:val="0"/>
          <w:marTop w:val="0"/>
          <w:marBottom w:val="0"/>
          <w:divBdr>
            <w:top w:val="none" w:sz="0" w:space="0" w:color="auto"/>
            <w:left w:val="none" w:sz="0" w:space="0" w:color="auto"/>
            <w:bottom w:val="none" w:sz="0" w:space="0" w:color="auto"/>
            <w:right w:val="none" w:sz="0" w:space="0" w:color="auto"/>
          </w:divBdr>
        </w:div>
        <w:div w:id="1539124144">
          <w:marLeft w:val="0"/>
          <w:marRight w:val="0"/>
          <w:marTop w:val="0"/>
          <w:marBottom w:val="0"/>
          <w:divBdr>
            <w:top w:val="none" w:sz="0" w:space="0" w:color="auto"/>
            <w:left w:val="none" w:sz="0" w:space="0" w:color="auto"/>
            <w:bottom w:val="none" w:sz="0" w:space="0" w:color="auto"/>
            <w:right w:val="none" w:sz="0" w:space="0" w:color="auto"/>
          </w:divBdr>
        </w:div>
        <w:div w:id="1593587463">
          <w:marLeft w:val="0"/>
          <w:marRight w:val="0"/>
          <w:marTop w:val="0"/>
          <w:marBottom w:val="0"/>
          <w:divBdr>
            <w:top w:val="none" w:sz="0" w:space="0" w:color="auto"/>
            <w:left w:val="none" w:sz="0" w:space="0" w:color="auto"/>
            <w:bottom w:val="none" w:sz="0" w:space="0" w:color="auto"/>
            <w:right w:val="none" w:sz="0" w:space="0" w:color="auto"/>
          </w:divBdr>
        </w:div>
        <w:div w:id="1810248597">
          <w:marLeft w:val="0"/>
          <w:marRight w:val="0"/>
          <w:marTop w:val="0"/>
          <w:marBottom w:val="0"/>
          <w:divBdr>
            <w:top w:val="none" w:sz="0" w:space="0" w:color="auto"/>
            <w:left w:val="none" w:sz="0" w:space="0" w:color="auto"/>
            <w:bottom w:val="none" w:sz="0" w:space="0" w:color="auto"/>
            <w:right w:val="none" w:sz="0" w:space="0" w:color="auto"/>
          </w:divBdr>
        </w:div>
      </w:divsChild>
    </w:div>
    <w:div w:id="143840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Neubauer-Eichberger Brigitte</dc:creator>
  <cp:keywords/>
  <dc:description/>
  <cp:lastModifiedBy>Stübinger Peter</cp:lastModifiedBy>
  <cp:revision>2</cp:revision>
  <cp:lastPrinted>2023-08-30T12:00:00Z</cp:lastPrinted>
  <dcterms:created xsi:type="dcterms:W3CDTF">2023-08-31T09:18:00Z</dcterms:created>
  <dcterms:modified xsi:type="dcterms:W3CDTF">2023-08-31T09:18:00Z</dcterms:modified>
</cp:coreProperties>
</file>