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F9C" w:rsidRDefault="00B62F9C"/>
    <w:p w:rsidR="000E5894" w:rsidRDefault="000E5894"/>
    <w:p w:rsidR="000E5894" w:rsidRDefault="000E5894"/>
    <w:p w:rsidR="000E5894" w:rsidRDefault="000E589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E5894">
        <w:rPr>
          <w:rFonts w:ascii="Times New Roman" w:hAnsi="Times New Roman" w:cs="Times New Roman"/>
          <w:sz w:val="24"/>
          <w:szCs w:val="24"/>
        </w:rPr>
        <w:t>VwGH</w:t>
      </w:r>
      <w:proofErr w:type="spellEnd"/>
      <w:r w:rsidRPr="000E5894">
        <w:rPr>
          <w:rFonts w:ascii="Times New Roman" w:hAnsi="Times New Roman" w:cs="Times New Roman"/>
          <w:sz w:val="24"/>
          <w:szCs w:val="24"/>
        </w:rPr>
        <w:t xml:space="preserve"> – Erkenntnis vom 2</w:t>
      </w:r>
      <w:r>
        <w:rPr>
          <w:rFonts w:ascii="Times New Roman" w:hAnsi="Times New Roman" w:cs="Times New Roman"/>
          <w:sz w:val="24"/>
          <w:szCs w:val="24"/>
        </w:rPr>
        <w:t>2.01</w:t>
      </w:r>
      <w:r w:rsidRPr="000E5894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15</w:t>
      </w:r>
    </w:p>
    <w:p w:rsidR="000E5894" w:rsidRDefault="000E5894">
      <w:pPr>
        <w:rPr>
          <w:rFonts w:ascii="Times New Roman" w:hAnsi="Times New Roman" w:cs="Times New Roman"/>
          <w:sz w:val="24"/>
          <w:szCs w:val="24"/>
        </w:rPr>
      </w:pPr>
    </w:p>
    <w:p w:rsidR="000E5894" w:rsidRDefault="000E5894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Zl</w:t>
      </w:r>
      <w:proofErr w:type="spellEnd"/>
      <w:r>
        <w:rPr>
          <w:rFonts w:ascii="Times New Roman" w:hAnsi="Times New Roman" w:cs="Times New Roman"/>
          <w:sz w:val="24"/>
          <w:szCs w:val="24"/>
        </w:rPr>
        <w:t>. 2012/06/0176</w:t>
      </w:r>
    </w:p>
    <w:p w:rsidR="000E5894" w:rsidRDefault="000E5894">
      <w:pPr>
        <w:rPr>
          <w:rFonts w:ascii="Times New Roman" w:hAnsi="Times New Roman" w:cs="Times New Roman"/>
          <w:sz w:val="24"/>
          <w:szCs w:val="24"/>
        </w:rPr>
      </w:pPr>
    </w:p>
    <w:p w:rsidR="00696426" w:rsidRPr="005421F4" w:rsidRDefault="005421F4">
      <w:pPr>
        <w:rPr>
          <w:rFonts w:ascii="Times New Roman" w:hAnsi="Times New Roman" w:cs="Times New Roman"/>
          <w:b/>
          <w:sz w:val="24"/>
          <w:szCs w:val="24"/>
        </w:rPr>
      </w:pPr>
      <w:r w:rsidRPr="005421F4">
        <w:rPr>
          <w:rFonts w:ascii="Times New Roman" w:hAnsi="Times New Roman" w:cs="Times New Roman"/>
          <w:b/>
          <w:sz w:val="24"/>
          <w:szCs w:val="24"/>
        </w:rPr>
        <w:t>Errichtung einer Gerätehütte im Freiland</w:t>
      </w:r>
      <w:r w:rsidR="00684942">
        <w:rPr>
          <w:rFonts w:ascii="Times New Roman" w:hAnsi="Times New Roman" w:cs="Times New Roman"/>
          <w:b/>
          <w:sz w:val="24"/>
          <w:szCs w:val="24"/>
        </w:rPr>
        <w:t xml:space="preserve"> außerhalb einer land- und/oder forstwirtschaftlichen Nutzung</w:t>
      </w:r>
      <w:r w:rsidRPr="005421F4">
        <w:rPr>
          <w:rFonts w:ascii="Times New Roman" w:hAnsi="Times New Roman" w:cs="Times New Roman"/>
          <w:b/>
          <w:sz w:val="24"/>
          <w:szCs w:val="24"/>
        </w:rPr>
        <w:t>; vom Hauptgebäude mehr als 10 m entfernt; in einer Freihaltezone</w:t>
      </w:r>
      <w:r w:rsidR="00684942">
        <w:rPr>
          <w:rFonts w:ascii="Times New Roman" w:hAnsi="Times New Roman" w:cs="Times New Roman"/>
          <w:b/>
          <w:sz w:val="24"/>
          <w:szCs w:val="24"/>
        </w:rPr>
        <w:t xml:space="preserve"> und im Freiland gelegen</w:t>
      </w:r>
      <w:r w:rsidR="002718C1">
        <w:rPr>
          <w:rFonts w:ascii="Times New Roman" w:hAnsi="Times New Roman" w:cs="Times New Roman"/>
          <w:b/>
          <w:sz w:val="24"/>
          <w:szCs w:val="24"/>
        </w:rPr>
        <w:t xml:space="preserve">; </w:t>
      </w:r>
      <w:r w:rsidR="002718C1">
        <w:rPr>
          <w:rFonts w:ascii="Times New Roman" w:hAnsi="Times New Roman" w:cs="Times New Roman"/>
          <w:b/>
          <w:sz w:val="24"/>
          <w:szCs w:val="24"/>
        </w:rPr>
        <w:tab/>
        <w:t>UNZULÄSSIG</w:t>
      </w:r>
    </w:p>
    <w:p w:rsidR="005421F4" w:rsidRDefault="005421F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421F4" w:rsidRDefault="005421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Die Beschwerdeführerin (Bf.) hatte eine Baubewilligung für die Errichtung einer Gerätehütte mit angrenzendem Gewächshaus und Holzzaun beantragt. Die Baubehörde wies dieses Ansuchen ab, da der überwiegende Teil </w:t>
      </w:r>
      <w:r w:rsidR="00684942">
        <w:rPr>
          <w:rFonts w:ascii="Times New Roman" w:hAnsi="Times New Roman" w:cs="Times New Roman"/>
          <w:sz w:val="24"/>
          <w:szCs w:val="24"/>
        </w:rPr>
        <w:t xml:space="preserve">des Bauvorhabens </w:t>
      </w:r>
      <w:r>
        <w:rPr>
          <w:rFonts w:ascii="Times New Roman" w:hAnsi="Times New Roman" w:cs="Times New Roman"/>
          <w:sz w:val="24"/>
          <w:szCs w:val="24"/>
        </w:rPr>
        <w:t xml:space="preserve">außerhalb des Baulandes </w:t>
      </w:r>
      <w:r w:rsidR="00684942">
        <w:rPr>
          <w:rFonts w:ascii="Times New Roman" w:hAnsi="Times New Roman" w:cs="Times New Roman"/>
          <w:sz w:val="24"/>
          <w:szCs w:val="24"/>
        </w:rPr>
        <w:t>– also im Freiland - errichtet werden sollte. Dieser im Freiland gelegene Teil ist außerdem als Freihaltezone (Uferbereich eines öffentlichen Wassergutes) ausgewiesen, welche jegliche Bebauung ausschließe.</w:t>
      </w:r>
    </w:p>
    <w:p w:rsidR="00684942" w:rsidRDefault="006849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Die Bf. brachte in der Berufung  u.a. vor, dass eine Freihaltezone lediglich informativen Charakter habe</w:t>
      </w:r>
      <w:r w:rsidR="00352BD6">
        <w:rPr>
          <w:rFonts w:ascii="Times New Roman" w:hAnsi="Times New Roman" w:cs="Times New Roman"/>
          <w:sz w:val="24"/>
          <w:szCs w:val="24"/>
        </w:rPr>
        <w:t xml:space="preserve">, also eine </w:t>
      </w:r>
      <w:proofErr w:type="spellStart"/>
      <w:r w:rsidR="00352BD6">
        <w:rPr>
          <w:rFonts w:ascii="Times New Roman" w:hAnsi="Times New Roman" w:cs="Times New Roman"/>
          <w:sz w:val="24"/>
          <w:szCs w:val="24"/>
        </w:rPr>
        <w:t>Ersichtlichmachung</w:t>
      </w:r>
      <w:proofErr w:type="spellEnd"/>
      <w:r w:rsidR="00352BD6">
        <w:rPr>
          <w:rFonts w:ascii="Times New Roman" w:hAnsi="Times New Roman" w:cs="Times New Roman"/>
          <w:sz w:val="24"/>
          <w:szCs w:val="24"/>
        </w:rPr>
        <w:t xml:space="preserve"> gem. § 22 Abs. 7 </w:t>
      </w:r>
      <w:proofErr w:type="spellStart"/>
      <w:r w:rsidR="00352BD6">
        <w:rPr>
          <w:rFonts w:ascii="Times New Roman" w:hAnsi="Times New Roman" w:cs="Times New Roman"/>
          <w:sz w:val="24"/>
          <w:szCs w:val="24"/>
        </w:rPr>
        <w:t>StROG</w:t>
      </w:r>
      <w:proofErr w:type="spellEnd"/>
      <w:r w:rsidR="00352BD6">
        <w:rPr>
          <w:rFonts w:ascii="Times New Roman" w:hAnsi="Times New Roman" w:cs="Times New Roman"/>
          <w:sz w:val="24"/>
          <w:szCs w:val="24"/>
        </w:rPr>
        <w:t xml:space="preserve"> 2010 darstelle</w:t>
      </w:r>
      <w:r>
        <w:rPr>
          <w:rFonts w:ascii="Times New Roman" w:hAnsi="Times New Roman" w:cs="Times New Roman"/>
          <w:sz w:val="24"/>
          <w:szCs w:val="24"/>
        </w:rPr>
        <w:t xml:space="preserve"> und </w:t>
      </w:r>
      <w:r w:rsidR="00A80E25">
        <w:rPr>
          <w:rFonts w:ascii="Times New Roman" w:hAnsi="Times New Roman" w:cs="Times New Roman"/>
          <w:sz w:val="24"/>
          <w:szCs w:val="24"/>
        </w:rPr>
        <w:t xml:space="preserve">daher </w:t>
      </w:r>
      <w:r>
        <w:rPr>
          <w:rFonts w:ascii="Times New Roman" w:hAnsi="Times New Roman" w:cs="Times New Roman"/>
          <w:sz w:val="24"/>
          <w:szCs w:val="24"/>
        </w:rPr>
        <w:t>keine bindende Wirkung entfalte</w:t>
      </w:r>
      <w:r w:rsidR="00A80E25">
        <w:rPr>
          <w:rFonts w:ascii="Times New Roman" w:hAnsi="Times New Roman" w:cs="Times New Roman"/>
          <w:sz w:val="24"/>
          <w:szCs w:val="24"/>
        </w:rPr>
        <w:t>. Daher sei eine Freihaltezone</w:t>
      </w:r>
      <w:r>
        <w:rPr>
          <w:rFonts w:ascii="Times New Roman" w:hAnsi="Times New Roman" w:cs="Times New Roman"/>
          <w:sz w:val="24"/>
          <w:szCs w:val="24"/>
        </w:rPr>
        <w:t xml:space="preserve"> nicht in der Lage, eine Bebauung auszuschließen. Die Bewilligungsfähigkeit des beantragten Bauvorhabens sei daher gem. § 33 </w:t>
      </w:r>
      <w:proofErr w:type="spellStart"/>
      <w:r>
        <w:rPr>
          <w:rFonts w:ascii="Times New Roman" w:hAnsi="Times New Roman" w:cs="Times New Roman"/>
          <w:sz w:val="24"/>
          <w:szCs w:val="24"/>
        </w:rPr>
        <w:t>StROG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2010 zu beurteilen.</w:t>
      </w:r>
    </w:p>
    <w:p w:rsidR="00352BD6" w:rsidRDefault="00352B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Der </w:t>
      </w:r>
      <w:proofErr w:type="spellStart"/>
      <w:r>
        <w:rPr>
          <w:rFonts w:ascii="Times New Roman" w:hAnsi="Times New Roman" w:cs="Times New Roman"/>
          <w:sz w:val="24"/>
          <w:szCs w:val="24"/>
        </w:rPr>
        <w:t>VwGH</w:t>
      </w:r>
      <w:proofErr w:type="spellEnd"/>
      <w:r w:rsidR="00A80E25">
        <w:rPr>
          <w:rFonts w:ascii="Times New Roman" w:hAnsi="Times New Roman" w:cs="Times New Roman"/>
          <w:sz w:val="24"/>
          <w:szCs w:val="24"/>
        </w:rPr>
        <w:t xml:space="preserve"> befasste sich mit dieser Frage nicht weiter, da er nach höchstgerichtlicher Prüfung zum Ergebnis kam, dass die Voraussetzungen des § 33 Abs. 5 Z 7 </w:t>
      </w:r>
      <w:proofErr w:type="spellStart"/>
      <w:r w:rsidR="00A80E25">
        <w:rPr>
          <w:rFonts w:ascii="Times New Roman" w:hAnsi="Times New Roman" w:cs="Times New Roman"/>
          <w:sz w:val="24"/>
          <w:szCs w:val="24"/>
        </w:rPr>
        <w:t>StROG</w:t>
      </w:r>
      <w:proofErr w:type="spellEnd"/>
      <w:r w:rsidR="00A80E25">
        <w:rPr>
          <w:rFonts w:ascii="Times New Roman" w:hAnsi="Times New Roman" w:cs="Times New Roman"/>
          <w:sz w:val="24"/>
          <w:szCs w:val="24"/>
        </w:rPr>
        <w:t xml:space="preserve"> 2010 gar nicht erfüllt werden.</w:t>
      </w:r>
    </w:p>
    <w:p w:rsidR="00A80E25" w:rsidRPr="000E5894" w:rsidRDefault="00A80E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Gemäß dieser Bestimmung dür</w:t>
      </w:r>
      <w:r w:rsidRPr="00A80E25">
        <w:rPr>
          <w:rFonts w:ascii="Times New Roman" w:hAnsi="Times New Roman" w:cs="Times New Roman"/>
          <w:sz w:val="24"/>
          <w:szCs w:val="24"/>
        </w:rPr>
        <w:t xml:space="preserve">fen im Freiland </w:t>
      </w:r>
      <w:r w:rsidRPr="00A80E25">
        <w:rPr>
          <w:rFonts w:ascii="Times New Roman" w:hAnsi="Times New Roman" w:cs="Times New Roman"/>
          <w:b/>
          <w:sz w:val="24"/>
          <w:szCs w:val="24"/>
        </w:rPr>
        <w:t>kleinere ebenerdige, unbewohnbare Gebäude</w:t>
      </w:r>
      <w:r w:rsidRPr="00A80E25">
        <w:rPr>
          <w:rFonts w:ascii="Times New Roman" w:hAnsi="Times New Roman" w:cs="Times New Roman"/>
          <w:sz w:val="24"/>
          <w:szCs w:val="24"/>
        </w:rPr>
        <w:t xml:space="preserve"> von untergeordneter </w:t>
      </w:r>
      <w:r w:rsidRPr="00A80E25">
        <w:rPr>
          <w:rFonts w:ascii="Times New Roman" w:hAnsi="Times New Roman" w:cs="Times New Roman"/>
          <w:b/>
          <w:sz w:val="24"/>
          <w:szCs w:val="24"/>
        </w:rPr>
        <w:t>Bedeutung nur "im unmittelbaren Anschluss</w:t>
      </w:r>
      <w:r w:rsidRPr="00A80E25">
        <w:rPr>
          <w:rFonts w:ascii="Times New Roman" w:hAnsi="Times New Roman" w:cs="Times New Roman"/>
          <w:sz w:val="24"/>
          <w:szCs w:val="24"/>
        </w:rPr>
        <w:t xml:space="preserve">" an rechtmäßig bestehende Wohngebäude auf demselben Grundstück errichtet werden. Diese Norm enthält keine bestimmte Entfernungsangabe, </w:t>
      </w:r>
      <w:r w:rsidRPr="00A80E25">
        <w:rPr>
          <w:rFonts w:ascii="Times New Roman" w:hAnsi="Times New Roman" w:cs="Times New Roman"/>
          <w:b/>
          <w:sz w:val="24"/>
          <w:szCs w:val="24"/>
        </w:rPr>
        <w:t>stellt aber unmissverständlich auf ein bestehendes Naheverhältnis zwischen den beiden Gebäuden</w:t>
      </w:r>
      <w:r w:rsidRPr="00A80E25">
        <w:rPr>
          <w:rFonts w:ascii="Times New Roman" w:hAnsi="Times New Roman" w:cs="Times New Roman"/>
          <w:sz w:val="24"/>
          <w:szCs w:val="24"/>
        </w:rPr>
        <w:t xml:space="preserve"> </w:t>
      </w:r>
      <w:r w:rsidRPr="00A80E25">
        <w:rPr>
          <w:rFonts w:ascii="Times New Roman" w:hAnsi="Times New Roman" w:cs="Times New Roman"/>
          <w:b/>
          <w:sz w:val="24"/>
          <w:szCs w:val="24"/>
        </w:rPr>
        <w:t>ab</w:t>
      </w:r>
      <w:r w:rsidRPr="00A80E25">
        <w:rPr>
          <w:rFonts w:ascii="Times New Roman" w:hAnsi="Times New Roman" w:cs="Times New Roman"/>
          <w:sz w:val="24"/>
          <w:szCs w:val="24"/>
        </w:rPr>
        <w:t xml:space="preserve">, mit dem Zweck, einer </w:t>
      </w:r>
      <w:proofErr w:type="spellStart"/>
      <w:r w:rsidRPr="00A80E25">
        <w:rPr>
          <w:rFonts w:ascii="Times New Roman" w:hAnsi="Times New Roman" w:cs="Times New Roman"/>
          <w:sz w:val="24"/>
          <w:szCs w:val="24"/>
        </w:rPr>
        <w:t>Verhüttelung</w:t>
      </w:r>
      <w:proofErr w:type="spellEnd"/>
      <w:r w:rsidRPr="00A80E25">
        <w:rPr>
          <w:rFonts w:ascii="Times New Roman" w:hAnsi="Times New Roman" w:cs="Times New Roman"/>
          <w:sz w:val="24"/>
          <w:szCs w:val="24"/>
        </w:rPr>
        <w:t xml:space="preserve"> im Freiland vorzubeugen (vgl. das </w:t>
      </w:r>
      <w:proofErr w:type="spellStart"/>
      <w:r w:rsidRPr="00A80E25">
        <w:rPr>
          <w:rFonts w:ascii="Times New Roman" w:hAnsi="Times New Roman" w:cs="Times New Roman"/>
          <w:sz w:val="24"/>
          <w:szCs w:val="24"/>
        </w:rPr>
        <w:t>hg</w:t>
      </w:r>
      <w:proofErr w:type="spellEnd"/>
      <w:r w:rsidRPr="00A80E25">
        <w:rPr>
          <w:rFonts w:ascii="Times New Roman" w:hAnsi="Times New Roman" w:cs="Times New Roman"/>
          <w:sz w:val="24"/>
          <w:szCs w:val="24"/>
        </w:rPr>
        <w:t xml:space="preserve">. Erkenntnis vom 23. Juni 2009, </w:t>
      </w:r>
      <w:proofErr w:type="spellStart"/>
      <w:r w:rsidRPr="00A80E25">
        <w:rPr>
          <w:rFonts w:ascii="Times New Roman" w:hAnsi="Times New Roman" w:cs="Times New Roman"/>
          <w:sz w:val="24"/>
          <w:szCs w:val="24"/>
        </w:rPr>
        <w:t>Zl</w:t>
      </w:r>
      <w:proofErr w:type="spellEnd"/>
      <w:r w:rsidRPr="00A80E25">
        <w:rPr>
          <w:rFonts w:ascii="Times New Roman" w:hAnsi="Times New Roman" w:cs="Times New Roman"/>
          <w:sz w:val="24"/>
          <w:szCs w:val="24"/>
        </w:rPr>
        <w:t xml:space="preserve">. 2006/06/0126). Aus dem im Verwaltungsakt liegenden Einreichplan vom 10. November 2010 geht hervor, dass das gegenständliche Bauvorhaben etwa </w:t>
      </w:r>
      <w:r w:rsidRPr="00A80E25">
        <w:rPr>
          <w:rFonts w:ascii="Times New Roman" w:hAnsi="Times New Roman" w:cs="Times New Roman"/>
          <w:b/>
          <w:sz w:val="24"/>
          <w:szCs w:val="24"/>
          <w:u w:val="single"/>
        </w:rPr>
        <w:t>10,10 m</w:t>
      </w:r>
      <w:r w:rsidRPr="00A80E25">
        <w:rPr>
          <w:rFonts w:ascii="Times New Roman" w:hAnsi="Times New Roman" w:cs="Times New Roman"/>
          <w:sz w:val="24"/>
          <w:szCs w:val="24"/>
        </w:rPr>
        <w:t xml:space="preserve"> vom bestehenden Wohngebäude entfernt errichtet werden soll. </w:t>
      </w:r>
      <w:r>
        <w:rPr>
          <w:rFonts w:ascii="Times New Roman" w:hAnsi="Times New Roman" w:cs="Times New Roman"/>
          <w:sz w:val="24"/>
          <w:szCs w:val="24"/>
        </w:rPr>
        <w:t xml:space="preserve">Nach Ansicht des </w:t>
      </w:r>
      <w:proofErr w:type="spellStart"/>
      <w:r>
        <w:rPr>
          <w:rFonts w:ascii="Times New Roman" w:hAnsi="Times New Roman" w:cs="Times New Roman"/>
          <w:sz w:val="24"/>
          <w:szCs w:val="24"/>
        </w:rPr>
        <w:t>VwGH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kann</w:t>
      </w:r>
      <w:r w:rsidRPr="00A80E25">
        <w:rPr>
          <w:rFonts w:ascii="Times New Roman" w:hAnsi="Times New Roman" w:cs="Times New Roman"/>
          <w:sz w:val="24"/>
          <w:szCs w:val="24"/>
        </w:rPr>
        <w:t xml:space="preserve"> daher nicht gesagt werden, dass das zu bewilligende Objekt angesichts seiner Lage - entgegen den Beschwerdeausführungen - das Kriterium "im unmittelbaren Anschluss" an das bestehende Wohngebäude erfüllt.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80E25" w:rsidRPr="000E589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894"/>
    <w:rsid w:val="00001A42"/>
    <w:rsid w:val="00001A6B"/>
    <w:rsid w:val="00012B36"/>
    <w:rsid w:val="00014727"/>
    <w:rsid w:val="00016E8B"/>
    <w:rsid w:val="0002040E"/>
    <w:rsid w:val="00022F9D"/>
    <w:rsid w:val="00024A90"/>
    <w:rsid w:val="0003111D"/>
    <w:rsid w:val="00035F4C"/>
    <w:rsid w:val="00042CAD"/>
    <w:rsid w:val="00042E25"/>
    <w:rsid w:val="0005116C"/>
    <w:rsid w:val="000527B3"/>
    <w:rsid w:val="000528D8"/>
    <w:rsid w:val="00053977"/>
    <w:rsid w:val="00057425"/>
    <w:rsid w:val="000632AB"/>
    <w:rsid w:val="0006710F"/>
    <w:rsid w:val="00070E5C"/>
    <w:rsid w:val="00074F42"/>
    <w:rsid w:val="00077AE2"/>
    <w:rsid w:val="00080771"/>
    <w:rsid w:val="000807B7"/>
    <w:rsid w:val="0008131E"/>
    <w:rsid w:val="00083E37"/>
    <w:rsid w:val="00092059"/>
    <w:rsid w:val="000A0982"/>
    <w:rsid w:val="000A1E4D"/>
    <w:rsid w:val="000A2317"/>
    <w:rsid w:val="000A71E1"/>
    <w:rsid w:val="000A7A3C"/>
    <w:rsid w:val="000B16F3"/>
    <w:rsid w:val="000B5068"/>
    <w:rsid w:val="000C4DF0"/>
    <w:rsid w:val="000D0210"/>
    <w:rsid w:val="000E1C79"/>
    <w:rsid w:val="000E5894"/>
    <w:rsid w:val="000F4C87"/>
    <w:rsid w:val="000F50E6"/>
    <w:rsid w:val="000F6555"/>
    <w:rsid w:val="000F725E"/>
    <w:rsid w:val="001007A0"/>
    <w:rsid w:val="00102559"/>
    <w:rsid w:val="001121BB"/>
    <w:rsid w:val="00114A48"/>
    <w:rsid w:val="00121284"/>
    <w:rsid w:val="00124F99"/>
    <w:rsid w:val="00126820"/>
    <w:rsid w:val="00127F79"/>
    <w:rsid w:val="00130641"/>
    <w:rsid w:val="0013328D"/>
    <w:rsid w:val="00133FC3"/>
    <w:rsid w:val="0013629A"/>
    <w:rsid w:val="00141AA3"/>
    <w:rsid w:val="00142C87"/>
    <w:rsid w:val="00144082"/>
    <w:rsid w:val="00150139"/>
    <w:rsid w:val="001503E7"/>
    <w:rsid w:val="001508A5"/>
    <w:rsid w:val="00151764"/>
    <w:rsid w:val="001573B3"/>
    <w:rsid w:val="0015785B"/>
    <w:rsid w:val="001661E4"/>
    <w:rsid w:val="00166D16"/>
    <w:rsid w:val="001715A9"/>
    <w:rsid w:val="00181414"/>
    <w:rsid w:val="0018192D"/>
    <w:rsid w:val="001836A0"/>
    <w:rsid w:val="00186425"/>
    <w:rsid w:val="00187253"/>
    <w:rsid w:val="00190142"/>
    <w:rsid w:val="0019446E"/>
    <w:rsid w:val="00195D2D"/>
    <w:rsid w:val="00196A7D"/>
    <w:rsid w:val="001A5D12"/>
    <w:rsid w:val="001A79C9"/>
    <w:rsid w:val="001B1281"/>
    <w:rsid w:val="001B4729"/>
    <w:rsid w:val="001B5BF8"/>
    <w:rsid w:val="001C52E4"/>
    <w:rsid w:val="001D60F3"/>
    <w:rsid w:val="001E17DF"/>
    <w:rsid w:val="001F7D1E"/>
    <w:rsid w:val="00201B09"/>
    <w:rsid w:val="00206799"/>
    <w:rsid w:val="0020687E"/>
    <w:rsid w:val="002112FA"/>
    <w:rsid w:val="002114E6"/>
    <w:rsid w:val="00215157"/>
    <w:rsid w:val="00217B25"/>
    <w:rsid w:val="0022675C"/>
    <w:rsid w:val="002353D4"/>
    <w:rsid w:val="002354DF"/>
    <w:rsid w:val="00243229"/>
    <w:rsid w:val="00244613"/>
    <w:rsid w:val="0024508C"/>
    <w:rsid w:val="002525B1"/>
    <w:rsid w:val="002525F6"/>
    <w:rsid w:val="0025555C"/>
    <w:rsid w:val="0026020D"/>
    <w:rsid w:val="0026288A"/>
    <w:rsid w:val="002650A2"/>
    <w:rsid w:val="00265A49"/>
    <w:rsid w:val="00267695"/>
    <w:rsid w:val="002678E0"/>
    <w:rsid w:val="002718C1"/>
    <w:rsid w:val="00271B7A"/>
    <w:rsid w:val="00271E64"/>
    <w:rsid w:val="00274F22"/>
    <w:rsid w:val="00275E54"/>
    <w:rsid w:val="00282364"/>
    <w:rsid w:val="002834B8"/>
    <w:rsid w:val="002849E4"/>
    <w:rsid w:val="00291A19"/>
    <w:rsid w:val="00296383"/>
    <w:rsid w:val="00297804"/>
    <w:rsid w:val="002A047E"/>
    <w:rsid w:val="002A04DF"/>
    <w:rsid w:val="002A2E8A"/>
    <w:rsid w:val="002A3606"/>
    <w:rsid w:val="002A3847"/>
    <w:rsid w:val="002A77C2"/>
    <w:rsid w:val="002B0851"/>
    <w:rsid w:val="002B1465"/>
    <w:rsid w:val="002B1A54"/>
    <w:rsid w:val="002C5C8D"/>
    <w:rsid w:val="002D31EC"/>
    <w:rsid w:val="002D6775"/>
    <w:rsid w:val="002F1B63"/>
    <w:rsid w:val="002F2425"/>
    <w:rsid w:val="002F37D3"/>
    <w:rsid w:val="00303C5A"/>
    <w:rsid w:val="00305518"/>
    <w:rsid w:val="00315F36"/>
    <w:rsid w:val="0031671D"/>
    <w:rsid w:val="003200D9"/>
    <w:rsid w:val="003201E4"/>
    <w:rsid w:val="00320A17"/>
    <w:rsid w:val="00322010"/>
    <w:rsid w:val="0032216B"/>
    <w:rsid w:val="00330B43"/>
    <w:rsid w:val="00330E84"/>
    <w:rsid w:val="003324A3"/>
    <w:rsid w:val="00336609"/>
    <w:rsid w:val="003410F0"/>
    <w:rsid w:val="003419B5"/>
    <w:rsid w:val="00346150"/>
    <w:rsid w:val="00346482"/>
    <w:rsid w:val="0035189F"/>
    <w:rsid w:val="00352244"/>
    <w:rsid w:val="00352BD6"/>
    <w:rsid w:val="003557C0"/>
    <w:rsid w:val="00357DAD"/>
    <w:rsid w:val="0036142E"/>
    <w:rsid w:val="0036433B"/>
    <w:rsid w:val="00374C6A"/>
    <w:rsid w:val="00376C60"/>
    <w:rsid w:val="00380FBE"/>
    <w:rsid w:val="00381EAD"/>
    <w:rsid w:val="00382F26"/>
    <w:rsid w:val="003867CE"/>
    <w:rsid w:val="003868EC"/>
    <w:rsid w:val="00386BA2"/>
    <w:rsid w:val="0038705B"/>
    <w:rsid w:val="00391980"/>
    <w:rsid w:val="0039240E"/>
    <w:rsid w:val="00392608"/>
    <w:rsid w:val="00395622"/>
    <w:rsid w:val="00395C48"/>
    <w:rsid w:val="003A11ED"/>
    <w:rsid w:val="003A396B"/>
    <w:rsid w:val="003A3AA0"/>
    <w:rsid w:val="003A58A6"/>
    <w:rsid w:val="003A7832"/>
    <w:rsid w:val="003B17ED"/>
    <w:rsid w:val="003B1F69"/>
    <w:rsid w:val="003B2CB8"/>
    <w:rsid w:val="003B70AF"/>
    <w:rsid w:val="003C0281"/>
    <w:rsid w:val="003C1415"/>
    <w:rsid w:val="003C1807"/>
    <w:rsid w:val="003D1A2B"/>
    <w:rsid w:val="003D2CBA"/>
    <w:rsid w:val="003D6EB2"/>
    <w:rsid w:val="003E25EB"/>
    <w:rsid w:val="003E72EE"/>
    <w:rsid w:val="003F048D"/>
    <w:rsid w:val="003F0AEB"/>
    <w:rsid w:val="003F2608"/>
    <w:rsid w:val="00401B52"/>
    <w:rsid w:val="004053FA"/>
    <w:rsid w:val="0041506A"/>
    <w:rsid w:val="00415177"/>
    <w:rsid w:val="00437FD8"/>
    <w:rsid w:val="00441544"/>
    <w:rsid w:val="004461E5"/>
    <w:rsid w:val="004478CE"/>
    <w:rsid w:val="0045137D"/>
    <w:rsid w:val="004528DF"/>
    <w:rsid w:val="004618A6"/>
    <w:rsid w:val="00461E3B"/>
    <w:rsid w:val="004622F4"/>
    <w:rsid w:val="00464527"/>
    <w:rsid w:val="004700ED"/>
    <w:rsid w:val="0047108E"/>
    <w:rsid w:val="00471690"/>
    <w:rsid w:val="00473681"/>
    <w:rsid w:val="00477374"/>
    <w:rsid w:val="00484BB3"/>
    <w:rsid w:val="00487CE2"/>
    <w:rsid w:val="00491B15"/>
    <w:rsid w:val="0049209F"/>
    <w:rsid w:val="00497BF4"/>
    <w:rsid w:val="004A008F"/>
    <w:rsid w:val="004B5F11"/>
    <w:rsid w:val="004B718A"/>
    <w:rsid w:val="004C5310"/>
    <w:rsid w:val="004C6CC1"/>
    <w:rsid w:val="004C75B9"/>
    <w:rsid w:val="004D29CF"/>
    <w:rsid w:val="004E3C9E"/>
    <w:rsid w:val="004E5457"/>
    <w:rsid w:val="004E7209"/>
    <w:rsid w:val="004E7883"/>
    <w:rsid w:val="004F22A5"/>
    <w:rsid w:val="004F2628"/>
    <w:rsid w:val="004F5A73"/>
    <w:rsid w:val="00502F71"/>
    <w:rsid w:val="00506BAA"/>
    <w:rsid w:val="00507344"/>
    <w:rsid w:val="00507974"/>
    <w:rsid w:val="00512FD2"/>
    <w:rsid w:val="00516044"/>
    <w:rsid w:val="00521FD1"/>
    <w:rsid w:val="005272BD"/>
    <w:rsid w:val="005421F4"/>
    <w:rsid w:val="0054352A"/>
    <w:rsid w:val="00544AF2"/>
    <w:rsid w:val="00546AAB"/>
    <w:rsid w:val="00546B5C"/>
    <w:rsid w:val="0055310B"/>
    <w:rsid w:val="00557613"/>
    <w:rsid w:val="005602A3"/>
    <w:rsid w:val="00570721"/>
    <w:rsid w:val="005712A5"/>
    <w:rsid w:val="005744B4"/>
    <w:rsid w:val="00574962"/>
    <w:rsid w:val="00576045"/>
    <w:rsid w:val="005772D9"/>
    <w:rsid w:val="00577585"/>
    <w:rsid w:val="005820E2"/>
    <w:rsid w:val="00582B63"/>
    <w:rsid w:val="00583971"/>
    <w:rsid w:val="00583A5F"/>
    <w:rsid w:val="00590C61"/>
    <w:rsid w:val="0059323B"/>
    <w:rsid w:val="005A548D"/>
    <w:rsid w:val="005B0904"/>
    <w:rsid w:val="005B1B0A"/>
    <w:rsid w:val="005B2AC1"/>
    <w:rsid w:val="005B51A6"/>
    <w:rsid w:val="005B5E79"/>
    <w:rsid w:val="005B6211"/>
    <w:rsid w:val="005C00A6"/>
    <w:rsid w:val="005C630C"/>
    <w:rsid w:val="005E5B05"/>
    <w:rsid w:val="005F19EF"/>
    <w:rsid w:val="005F508F"/>
    <w:rsid w:val="005F6DE4"/>
    <w:rsid w:val="006005C5"/>
    <w:rsid w:val="006103D6"/>
    <w:rsid w:val="00616789"/>
    <w:rsid w:val="006254AB"/>
    <w:rsid w:val="00626CE8"/>
    <w:rsid w:val="00640A66"/>
    <w:rsid w:val="00641FFF"/>
    <w:rsid w:val="00647F14"/>
    <w:rsid w:val="00651620"/>
    <w:rsid w:val="0065706E"/>
    <w:rsid w:val="00657FBF"/>
    <w:rsid w:val="00661E3D"/>
    <w:rsid w:val="00674D4E"/>
    <w:rsid w:val="0067623D"/>
    <w:rsid w:val="00676904"/>
    <w:rsid w:val="00677006"/>
    <w:rsid w:val="006836F2"/>
    <w:rsid w:val="00683E19"/>
    <w:rsid w:val="00684942"/>
    <w:rsid w:val="00684971"/>
    <w:rsid w:val="00685195"/>
    <w:rsid w:val="0068664A"/>
    <w:rsid w:val="00693525"/>
    <w:rsid w:val="0069563F"/>
    <w:rsid w:val="00696426"/>
    <w:rsid w:val="00697E9E"/>
    <w:rsid w:val="006A3D74"/>
    <w:rsid w:val="006B0D47"/>
    <w:rsid w:val="006B45F2"/>
    <w:rsid w:val="006B79FE"/>
    <w:rsid w:val="006B7CFB"/>
    <w:rsid w:val="006C067C"/>
    <w:rsid w:val="006D02A7"/>
    <w:rsid w:val="006D41AB"/>
    <w:rsid w:val="006D4B0E"/>
    <w:rsid w:val="006D65C8"/>
    <w:rsid w:val="006E2E70"/>
    <w:rsid w:val="006E3200"/>
    <w:rsid w:val="006E47ED"/>
    <w:rsid w:val="006E62FB"/>
    <w:rsid w:val="006F002F"/>
    <w:rsid w:val="006F0168"/>
    <w:rsid w:val="006F1EA9"/>
    <w:rsid w:val="006F311F"/>
    <w:rsid w:val="006F7496"/>
    <w:rsid w:val="006F7D90"/>
    <w:rsid w:val="00705102"/>
    <w:rsid w:val="00705519"/>
    <w:rsid w:val="00706C8B"/>
    <w:rsid w:val="00707571"/>
    <w:rsid w:val="007110ED"/>
    <w:rsid w:val="00711169"/>
    <w:rsid w:val="0071371E"/>
    <w:rsid w:val="00713796"/>
    <w:rsid w:val="00713C73"/>
    <w:rsid w:val="00715542"/>
    <w:rsid w:val="00720809"/>
    <w:rsid w:val="007263C7"/>
    <w:rsid w:val="00731F2C"/>
    <w:rsid w:val="00732562"/>
    <w:rsid w:val="00734BF3"/>
    <w:rsid w:val="0073577E"/>
    <w:rsid w:val="007457DA"/>
    <w:rsid w:val="007565E9"/>
    <w:rsid w:val="00756C8C"/>
    <w:rsid w:val="00756F3C"/>
    <w:rsid w:val="00757290"/>
    <w:rsid w:val="007576FB"/>
    <w:rsid w:val="0076042F"/>
    <w:rsid w:val="0076346E"/>
    <w:rsid w:val="00765E20"/>
    <w:rsid w:val="00772E67"/>
    <w:rsid w:val="007740EF"/>
    <w:rsid w:val="0077615E"/>
    <w:rsid w:val="00776651"/>
    <w:rsid w:val="007805DD"/>
    <w:rsid w:val="0078120F"/>
    <w:rsid w:val="007813AC"/>
    <w:rsid w:val="007819D0"/>
    <w:rsid w:val="00784096"/>
    <w:rsid w:val="007873BB"/>
    <w:rsid w:val="00787F6E"/>
    <w:rsid w:val="00791C1F"/>
    <w:rsid w:val="00792A81"/>
    <w:rsid w:val="007A57CB"/>
    <w:rsid w:val="007B19B2"/>
    <w:rsid w:val="007B2B00"/>
    <w:rsid w:val="007B2E99"/>
    <w:rsid w:val="007B7CC1"/>
    <w:rsid w:val="007C7182"/>
    <w:rsid w:val="007D3259"/>
    <w:rsid w:val="007D48CE"/>
    <w:rsid w:val="007D545A"/>
    <w:rsid w:val="007D5666"/>
    <w:rsid w:val="007E0822"/>
    <w:rsid w:val="007E0E90"/>
    <w:rsid w:val="007E58F7"/>
    <w:rsid w:val="007F3B79"/>
    <w:rsid w:val="00802A18"/>
    <w:rsid w:val="0080542F"/>
    <w:rsid w:val="008111B0"/>
    <w:rsid w:val="00815C4F"/>
    <w:rsid w:val="008235C6"/>
    <w:rsid w:val="00830235"/>
    <w:rsid w:val="00840155"/>
    <w:rsid w:val="0084131B"/>
    <w:rsid w:val="008432CC"/>
    <w:rsid w:val="008449F3"/>
    <w:rsid w:val="008463E0"/>
    <w:rsid w:val="00850E49"/>
    <w:rsid w:val="00855939"/>
    <w:rsid w:val="00855B17"/>
    <w:rsid w:val="00855B41"/>
    <w:rsid w:val="00856B14"/>
    <w:rsid w:val="00861000"/>
    <w:rsid w:val="008621BA"/>
    <w:rsid w:val="00864285"/>
    <w:rsid w:val="00871D6C"/>
    <w:rsid w:val="00874418"/>
    <w:rsid w:val="00877B99"/>
    <w:rsid w:val="008803A0"/>
    <w:rsid w:val="00883647"/>
    <w:rsid w:val="0088543C"/>
    <w:rsid w:val="00886010"/>
    <w:rsid w:val="00896272"/>
    <w:rsid w:val="00896D3A"/>
    <w:rsid w:val="008A1FF4"/>
    <w:rsid w:val="008A221B"/>
    <w:rsid w:val="008A3650"/>
    <w:rsid w:val="008A37D3"/>
    <w:rsid w:val="008A6306"/>
    <w:rsid w:val="008B28EA"/>
    <w:rsid w:val="008B378C"/>
    <w:rsid w:val="008B50D1"/>
    <w:rsid w:val="008C1054"/>
    <w:rsid w:val="008C1997"/>
    <w:rsid w:val="008C246D"/>
    <w:rsid w:val="008C53B9"/>
    <w:rsid w:val="008C7C1A"/>
    <w:rsid w:val="008D6613"/>
    <w:rsid w:val="008E4559"/>
    <w:rsid w:val="008E6F1B"/>
    <w:rsid w:val="008F3426"/>
    <w:rsid w:val="008F38CF"/>
    <w:rsid w:val="009005C6"/>
    <w:rsid w:val="0090266A"/>
    <w:rsid w:val="00902BB4"/>
    <w:rsid w:val="009107F1"/>
    <w:rsid w:val="00915608"/>
    <w:rsid w:val="00922370"/>
    <w:rsid w:val="00924EF0"/>
    <w:rsid w:val="0092507B"/>
    <w:rsid w:val="009256DA"/>
    <w:rsid w:val="00933746"/>
    <w:rsid w:val="00933E5F"/>
    <w:rsid w:val="00936935"/>
    <w:rsid w:val="00942195"/>
    <w:rsid w:val="00945351"/>
    <w:rsid w:val="00946027"/>
    <w:rsid w:val="00951604"/>
    <w:rsid w:val="00951C8B"/>
    <w:rsid w:val="00952B36"/>
    <w:rsid w:val="0095633B"/>
    <w:rsid w:val="00965955"/>
    <w:rsid w:val="00971FE3"/>
    <w:rsid w:val="009736ED"/>
    <w:rsid w:val="009766AC"/>
    <w:rsid w:val="0098139E"/>
    <w:rsid w:val="009832BC"/>
    <w:rsid w:val="00985FAB"/>
    <w:rsid w:val="00986170"/>
    <w:rsid w:val="00991161"/>
    <w:rsid w:val="00994505"/>
    <w:rsid w:val="00997E47"/>
    <w:rsid w:val="009A1E61"/>
    <w:rsid w:val="009B24F5"/>
    <w:rsid w:val="009B53E4"/>
    <w:rsid w:val="009C6387"/>
    <w:rsid w:val="009C6A06"/>
    <w:rsid w:val="009C6EB6"/>
    <w:rsid w:val="009D0B59"/>
    <w:rsid w:val="009E18CD"/>
    <w:rsid w:val="009E1C07"/>
    <w:rsid w:val="009E32AD"/>
    <w:rsid w:val="009E56BB"/>
    <w:rsid w:val="009F077D"/>
    <w:rsid w:val="009F1151"/>
    <w:rsid w:val="009F4ED4"/>
    <w:rsid w:val="00A02F8E"/>
    <w:rsid w:val="00A07485"/>
    <w:rsid w:val="00A12FFA"/>
    <w:rsid w:val="00A1317E"/>
    <w:rsid w:val="00A314D2"/>
    <w:rsid w:val="00A315E8"/>
    <w:rsid w:val="00A37F7D"/>
    <w:rsid w:val="00A400E7"/>
    <w:rsid w:val="00A402C8"/>
    <w:rsid w:val="00A47B02"/>
    <w:rsid w:val="00A528E8"/>
    <w:rsid w:val="00A54AA7"/>
    <w:rsid w:val="00A571C3"/>
    <w:rsid w:val="00A57507"/>
    <w:rsid w:val="00A61445"/>
    <w:rsid w:val="00A61757"/>
    <w:rsid w:val="00A6586E"/>
    <w:rsid w:val="00A73CF1"/>
    <w:rsid w:val="00A80E25"/>
    <w:rsid w:val="00A81CE7"/>
    <w:rsid w:val="00A835A7"/>
    <w:rsid w:val="00A84D30"/>
    <w:rsid w:val="00A870BD"/>
    <w:rsid w:val="00A87174"/>
    <w:rsid w:val="00A973CB"/>
    <w:rsid w:val="00A97C2C"/>
    <w:rsid w:val="00AA08BD"/>
    <w:rsid w:val="00AA1D72"/>
    <w:rsid w:val="00AA2033"/>
    <w:rsid w:val="00AA6BC0"/>
    <w:rsid w:val="00AB3AD1"/>
    <w:rsid w:val="00AB580A"/>
    <w:rsid w:val="00AB6CA8"/>
    <w:rsid w:val="00AB7E2E"/>
    <w:rsid w:val="00AB7F04"/>
    <w:rsid w:val="00AC2137"/>
    <w:rsid w:val="00AC247B"/>
    <w:rsid w:val="00AC4C91"/>
    <w:rsid w:val="00AD0C0A"/>
    <w:rsid w:val="00AD227F"/>
    <w:rsid w:val="00AD2A5D"/>
    <w:rsid w:val="00AD4258"/>
    <w:rsid w:val="00AD71ED"/>
    <w:rsid w:val="00AE1C03"/>
    <w:rsid w:val="00AE2095"/>
    <w:rsid w:val="00AE3822"/>
    <w:rsid w:val="00AE4AD5"/>
    <w:rsid w:val="00B01B0D"/>
    <w:rsid w:val="00B064A1"/>
    <w:rsid w:val="00B06698"/>
    <w:rsid w:val="00B21AA8"/>
    <w:rsid w:val="00B275CB"/>
    <w:rsid w:val="00B3415A"/>
    <w:rsid w:val="00B3545D"/>
    <w:rsid w:val="00B37356"/>
    <w:rsid w:val="00B376A3"/>
    <w:rsid w:val="00B42CCC"/>
    <w:rsid w:val="00B50DBF"/>
    <w:rsid w:val="00B6045C"/>
    <w:rsid w:val="00B60989"/>
    <w:rsid w:val="00B60D32"/>
    <w:rsid w:val="00B62D05"/>
    <w:rsid w:val="00B62F9C"/>
    <w:rsid w:val="00B67337"/>
    <w:rsid w:val="00B721EF"/>
    <w:rsid w:val="00B74105"/>
    <w:rsid w:val="00B7423E"/>
    <w:rsid w:val="00B812C8"/>
    <w:rsid w:val="00B852AE"/>
    <w:rsid w:val="00B949AB"/>
    <w:rsid w:val="00B95880"/>
    <w:rsid w:val="00BA12D1"/>
    <w:rsid w:val="00BA19DE"/>
    <w:rsid w:val="00BA4C17"/>
    <w:rsid w:val="00BA5A6F"/>
    <w:rsid w:val="00BB0DAA"/>
    <w:rsid w:val="00BB1ABF"/>
    <w:rsid w:val="00BB2DF9"/>
    <w:rsid w:val="00BC2850"/>
    <w:rsid w:val="00BC56D8"/>
    <w:rsid w:val="00BD4B9A"/>
    <w:rsid w:val="00BD4FEB"/>
    <w:rsid w:val="00BF1A83"/>
    <w:rsid w:val="00BF4069"/>
    <w:rsid w:val="00BF7E27"/>
    <w:rsid w:val="00C0524E"/>
    <w:rsid w:val="00C0541C"/>
    <w:rsid w:val="00C14F4A"/>
    <w:rsid w:val="00C17582"/>
    <w:rsid w:val="00C227B9"/>
    <w:rsid w:val="00C37924"/>
    <w:rsid w:val="00C519BE"/>
    <w:rsid w:val="00C524C0"/>
    <w:rsid w:val="00C55E86"/>
    <w:rsid w:val="00C57B0E"/>
    <w:rsid w:val="00C6478A"/>
    <w:rsid w:val="00C71F18"/>
    <w:rsid w:val="00C72D85"/>
    <w:rsid w:val="00C747FA"/>
    <w:rsid w:val="00C76F97"/>
    <w:rsid w:val="00C81D1E"/>
    <w:rsid w:val="00C968CB"/>
    <w:rsid w:val="00C97757"/>
    <w:rsid w:val="00CA2824"/>
    <w:rsid w:val="00CA3CC0"/>
    <w:rsid w:val="00CA5102"/>
    <w:rsid w:val="00CB0E1F"/>
    <w:rsid w:val="00CB0FFB"/>
    <w:rsid w:val="00CB59E9"/>
    <w:rsid w:val="00CC2BD1"/>
    <w:rsid w:val="00CC556E"/>
    <w:rsid w:val="00CC5796"/>
    <w:rsid w:val="00CC6044"/>
    <w:rsid w:val="00CD0B2C"/>
    <w:rsid w:val="00CD197F"/>
    <w:rsid w:val="00CD7C18"/>
    <w:rsid w:val="00CF2DFC"/>
    <w:rsid w:val="00CF34ED"/>
    <w:rsid w:val="00CF460B"/>
    <w:rsid w:val="00CF4CF0"/>
    <w:rsid w:val="00D02DA0"/>
    <w:rsid w:val="00D03CD7"/>
    <w:rsid w:val="00D074DB"/>
    <w:rsid w:val="00D11030"/>
    <w:rsid w:val="00D140EC"/>
    <w:rsid w:val="00D20423"/>
    <w:rsid w:val="00D20CAA"/>
    <w:rsid w:val="00D21E96"/>
    <w:rsid w:val="00D22286"/>
    <w:rsid w:val="00D254F4"/>
    <w:rsid w:val="00D31178"/>
    <w:rsid w:val="00D3256A"/>
    <w:rsid w:val="00D41BD7"/>
    <w:rsid w:val="00D448B3"/>
    <w:rsid w:val="00D44C03"/>
    <w:rsid w:val="00D465AA"/>
    <w:rsid w:val="00D470F5"/>
    <w:rsid w:val="00D51797"/>
    <w:rsid w:val="00D53841"/>
    <w:rsid w:val="00D561FE"/>
    <w:rsid w:val="00D5697A"/>
    <w:rsid w:val="00D6773E"/>
    <w:rsid w:val="00D72645"/>
    <w:rsid w:val="00D74FBB"/>
    <w:rsid w:val="00D80794"/>
    <w:rsid w:val="00D820F0"/>
    <w:rsid w:val="00D84C71"/>
    <w:rsid w:val="00D85BC0"/>
    <w:rsid w:val="00D85D0B"/>
    <w:rsid w:val="00D90B62"/>
    <w:rsid w:val="00DA0771"/>
    <w:rsid w:val="00DA5A17"/>
    <w:rsid w:val="00DA64D9"/>
    <w:rsid w:val="00DA7153"/>
    <w:rsid w:val="00DA75CD"/>
    <w:rsid w:val="00DB015E"/>
    <w:rsid w:val="00DB1E39"/>
    <w:rsid w:val="00DB6EB3"/>
    <w:rsid w:val="00DB6F20"/>
    <w:rsid w:val="00DB7C7C"/>
    <w:rsid w:val="00DC01E2"/>
    <w:rsid w:val="00DC1716"/>
    <w:rsid w:val="00DC61C6"/>
    <w:rsid w:val="00DC6FC4"/>
    <w:rsid w:val="00DD14A7"/>
    <w:rsid w:val="00DD2723"/>
    <w:rsid w:val="00DD6947"/>
    <w:rsid w:val="00DE4AE8"/>
    <w:rsid w:val="00DF288C"/>
    <w:rsid w:val="00DF2D65"/>
    <w:rsid w:val="00DF3AE1"/>
    <w:rsid w:val="00DF58D0"/>
    <w:rsid w:val="00DF65AF"/>
    <w:rsid w:val="00E05838"/>
    <w:rsid w:val="00E15B5C"/>
    <w:rsid w:val="00E25BB0"/>
    <w:rsid w:val="00E27D97"/>
    <w:rsid w:val="00E33E8A"/>
    <w:rsid w:val="00E354DC"/>
    <w:rsid w:val="00E3612D"/>
    <w:rsid w:val="00E36CA9"/>
    <w:rsid w:val="00E37542"/>
    <w:rsid w:val="00E43173"/>
    <w:rsid w:val="00E45B30"/>
    <w:rsid w:val="00E51819"/>
    <w:rsid w:val="00E535D1"/>
    <w:rsid w:val="00E55032"/>
    <w:rsid w:val="00E57F3A"/>
    <w:rsid w:val="00E603A1"/>
    <w:rsid w:val="00E6157E"/>
    <w:rsid w:val="00E61610"/>
    <w:rsid w:val="00E669E1"/>
    <w:rsid w:val="00E71F0D"/>
    <w:rsid w:val="00E72177"/>
    <w:rsid w:val="00E72A98"/>
    <w:rsid w:val="00E80562"/>
    <w:rsid w:val="00E81C2B"/>
    <w:rsid w:val="00E8296D"/>
    <w:rsid w:val="00E82FD7"/>
    <w:rsid w:val="00E84F17"/>
    <w:rsid w:val="00E9672B"/>
    <w:rsid w:val="00EA1A88"/>
    <w:rsid w:val="00EA405F"/>
    <w:rsid w:val="00EA6441"/>
    <w:rsid w:val="00EA6BF1"/>
    <w:rsid w:val="00EA7408"/>
    <w:rsid w:val="00EB2ACF"/>
    <w:rsid w:val="00EB2C05"/>
    <w:rsid w:val="00EB59F7"/>
    <w:rsid w:val="00EB5FE6"/>
    <w:rsid w:val="00EC056B"/>
    <w:rsid w:val="00EC16E8"/>
    <w:rsid w:val="00EC213A"/>
    <w:rsid w:val="00EC2F4E"/>
    <w:rsid w:val="00EC3939"/>
    <w:rsid w:val="00ED288A"/>
    <w:rsid w:val="00EE04B1"/>
    <w:rsid w:val="00EE206D"/>
    <w:rsid w:val="00EE32CD"/>
    <w:rsid w:val="00EE52AF"/>
    <w:rsid w:val="00EE538A"/>
    <w:rsid w:val="00EE6341"/>
    <w:rsid w:val="00EF009F"/>
    <w:rsid w:val="00EF204C"/>
    <w:rsid w:val="00F033B9"/>
    <w:rsid w:val="00F1194A"/>
    <w:rsid w:val="00F14915"/>
    <w:rsid w:val="00F1523B"/>
    <w:rsid w:val="00F16572"/>
    <w:rsid w:val="00F16AC7"/>
    <w:rsid w:val="00F16FC3"/>
    <w:rsid w:val="00F175DF"/>
    <w:rsid w:val="00F23011"/>
    <w:rsid w:val="00F31E35"/>
    <w:rsid w:val="00F33694"/>
    <w:rsid w:val="00F337B3"/>
    <w:rsid w:val="00F3568D"/>
    <w:rsid w:val="00F5398C"/>
    <w:rsid w:val="00F55B29"/>
    <w:rsid w:val="00F67503"/>
    <w:rsid w:val="00F678BF"/>
    <w:rsid w:val="00F67F35"/>
    <w:rsid w:val="00F76692"/>
    <w:rsid w:val="00F903BF"/>
    <w:rsid w:val="00F90A04"/>
    <w:rsid w:val="00F9315A"/>
    <w:rsid w:val="00F93270"/>
    <w:rsid w:val="00FA169D"/>
    <w:rsid w:val="00FA2327"/>
    <w:rsid w:val="00FA36FF"/>
    <w:rsid w:val="00FA72D7"/>
    <w:rsid w:val="00FB2FD7"/>
    <w:rsid w:val="00FB44AF"/>
    <w:rsid w:val="00FB5A88"/>
    <w:rsid w:val="00FB6C53"/>
    <w:rsid w:val="00FC2ECD"/>
    <w:rsid w:val="00FD0090"/>
    <w:rsid w:val="00FD2E84"/>
    <w:rsid w:val="00FD6B59"/>
    <w:rsid w:val="00FE5386"/>
    <w:rsid w:val="00FF2666"/>
    <w:rsid w:val="00FF6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Steiermark</Company>
  <LinksUpToDate>false</LinksUpToDate>
  <CharactersWithSpaces>2229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Liliane Pistotnig</dc:creator>
  <cp:lastModifiedBy>Liliane Pistotnig</cp:lastModifiedBy>
  <cp:revision>4</cp:revision>
  <dcterms:created xsi:type="dcterms:W3CDTF">2017-03-22T15:11:00Z</dcterms:created>
  <dcterms:modified xsi:type="dcterms:W3CDTF">2017-03-29T08:39:00Z</dcterms:modified>
</cp:coreProperties>
</file>