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12" w:space="0" w:color="auto"/>
        </w:tblBorders>
        <w:tblCellMar>
          <w:left w:w="70" w:type="dxa"/>
          <w:right w:w="70" w:type="dxa"/>
        </w:tblCellMar>
        <w:tblLook w:val="0000" w:firstRow="0" w:lastRow="0" w:firstColumn="0" w:lastColumn="0" w:noHBand="0" w:noVBand="0"/>
      </w:tblPr>
      <w:tblGrid>
        <w:gridCol w:w="4606"/>
        <w:gridCol w:w="4888"/>
      </w:tblGrid>
      <w:tr w:rsidR="00653785" w:rsidRPr="00BE5B00" w14:paraId="2927FC11" w14:textId="77777777" w:rsidTr="00BE5B00">
        <w:trPr>
          <w:trHeight w:val="400"/>
        </w:trPr>
        <w:tc>
          <w:tcPr>
            <w:tcW w:w="4606" w:type="dxa"/>
            <w:vAlign w:val="center"/>
          </w:tcPr>
          <w:p w14:paraId="41BFDB07" w14:textId="77777777" w:rsidR="00653785" w:rsidRPr="00BE5B00" w:rsidRDefault="00653785">
            <w:pPr>
              <w:rPr>
                <w:rFonts w:cs="Arial"/>
                <w:sz w:val="24"/>
                <w:szCs w:val="24"/>
              </w:rPr>
            </w:pPr>
            <w:r w:rsidRPr="00BE5B00">
              <w:rPr>
                <w:rFonts w:cs="Arial"/>
                <w:sz w:val="24"/>
                <w:szCs w:val="24"/>
              </w:rPr>
              <w:t>Stadt-</w:t>
            </w:r>
            <w:r w:rsidR="00CF737C" w:rsidRPr="00BE5B00">
              <w:rPr>
                <w:rFonts w:cs="Arial"/>
                <w:sz w:val="24"/>
                <w:szCs w:val="24"/>
              </w:rPr>
              <w:t>/</w:t>
            </w:r>
            <w:r w:rsidRPr="00BE5B00">
              <w:rPr>
                <w:rFonts w:cs="Arial"/>
                <w:sz w:val="24"/>
                <w:szCs w:val="24"/>
              </w:rPr>
              <w:t>Markt-</w:t>
            </w:r>
            <w:r w:rsidR="00CF737C" w:rsidRPr="00BE5B00">
              <w:rPr>
                <w:rFonts w:cs="Arial"/>
                <w:sz w:val="24"/>
                <w:szCs w:val="24"/>
              </w:rPr>
              <w:t>/</w:t>
            </w:r>
            <w:r w:rsidRPr="00BE5B00">
              <w:rPr>
                <w:rFonts w:cs="Arial"/>
                <w:sz w:val="24"/>
                <w:szCs w:val="24"/>
              </w:rPr>
              <w:t>Gemeindeamt*:</w:t>
            </w:r>
          </w:p>
        </w:tc>
        <w:tc>
          <w:tcPr>
            <w:tcW w:w="4888" w:type="dxa"/>
            <w:vAlign w:val="center"/>
          </w:tcPr>
          <w:p w14:paraId="784278FA" w14:textId="77777777" w:rsidR="00653785" w:rsidRPr="00BE5B00" w:rsidRDefault="00653785">
            <w:pPr>
              <w:rPr>
                <w:rFonts w:cs="Arial"/>
                <w:b/>
                <w:bCs/>
                <w:sz w:val="24"/>
                <w:szCs w:val="24"/>
              </w:rPr>
            </w:pPr>
          </w:p>
        </w:tc>
      </w:tr>
    </w:tbl>
    <w:p w14:paraId="7DFDEBB8" w14:textId="77777777" w:rsidR="00653785" w:rsidRPr="005A7B38" w:rsidRDefault="00653785">
      <w:pPr>
        <w:rPr>
          <w:rFonts w:cs="Arial"/>
          <w:sz w:val="14"/>
          <w:szCs w:val="16"/>
        </w:rPr>
      </w:pPr>
    </w:p>
    <w:p w14:paraId="1148DFFE" w14:textId="77777777" w:rsidR="00653785" w:rsidRPr="00BE5B00" w:rsidRDefault="00786217" w:rsidP="005A7B38">
      <w:pPr>
        <w:pStyle w:val="berschrift1"/>
        <w:rPr>
          <w:rFonts w:cs="Arial"/>
          <w:color w:val="006600"/>
          <w:sz w:val="40"/>
          <w:szCs w:val="40"/>
        </w:rPr>
      </w:pPr>
      <w:r w:rsidRPr="00BE5B00">
        <w:rPr>
          <w:rFonts w:cs="Arial"/>
          <w:color w:val="006600"/>
          <w:sz w:val="40"/>
          <w:szCs w:val="40"/>
        </w:rPr>
        <w:t>K</w:t>
      </w:r>
      <w:r w:rsidR="001F595C" w:rsidRPr="00BE5B00">
        <w:rPr>
          <w:rFonts w:cs="Arial"/>
          <w:color w:val="006600"/>
          <w:sz w:val="40"/>
          <w:szCs w:val="40"/>
        </w:rPr>
        <w:t>undmachung</w:t>
      </w:r>
    </w:p>
    <w:p w14:paraId="33C5C75A" w14:textId="77777777" w:rsidR="00037E94" w:rsidRPr="00BE5B00" w:rsidRDefault="00037E94" w:rsidP="005A7B38">
      <w:pPr>
        <w:jc w:val="center"/>
        <w:rPr>
          <w:color w:val="006600"/>
          <w:sz w:val="28"/>
          <w:szCs w:val="28"/>
        </w:rPr>
      </w:pPr>
      <w:r w:rsidRPr="00BE5B00">
        <w:rPr>
          <w:color w:val="006600"/>
          <w:sz w:val="28"/>
          <w:szCs w:val="28"/>
        </w:rPr>
        <w:t>über die</w:t>
      </w:r>
    </w:p>
    <w:p w14:paraId="457D8463" w14:textId="77777777" w:rsidR="00037E94" w:rsidRPr="00BE5B00" w:rsidRDefault="00653785" w:rsidP="005A7B38">
      <w:pPr>
        <w:jc w:val="center"/>
        <w:rPr>
          <w:rFonts w:cs="Arial"/>
          <w:b/>
          <w:color w:val="006600"/>
          <w:sz w:val="28"/>
          <w:szCs w:val="28"/>
        </w:rPr>
      </w:pPr>
      <w:r w:rsidRPr="00BE5B00">
        <w:rPr>
          <w:rFonts w:cs="Arial"/>
          <w:b/>
          <w:color w:val="006600"/>
          <w:sz w:val="28"/>
          <w:szCs w:val="28"/>
        </w:rPr>
        <w:t>Auflegung des Wählerverzeichnisses</w:t>
      </w:r>
      <w:r w:rsidR="00037E94" w:rsidRPr="00BE5B00">
        <w:rPr>
          <w:rFonts w:cs="Arial"/>
          <w:b/>
          <w:color w:val="006600"/>
          <w:sz w:val="28"/>
          <w:szCs w:val="28"/>
        </w:rPr>
        <w:t xml:space="preserve"> und das</w:t>
      </w:r>
    </w:p>
    <w:p w14:paraId="7B4CA8BF" w14:textId="77777777" w:rsidR="00653785" w:rsidRPr="00BE5B00" w:rsidRDefault="00C24CA6" w:rsidP="005A7B38">
      <w:pPr>
        <w:jc w:val="center"/>
        <w:rPr>
          <w:rFonts w:cs="Arial"/>
          <w:b/>
          <w:color w:val="006600"/>
          <w:sz w:val="28"/>
          <w:szCs w:val="28"/>
        </w:rPr>
      </w:pPr>
      <w:r w:rsidRPr="00BE5B00">
        <w:rPr>
          <w:rFonts w:cs="Arial"/>
          <w:b/>
          <w:color w:val="006600"/>
          <w:sz w:val="28"/>
          <w:szCs w:val="28"/>
        </w:rPr>
        <w:t>Berichtigungs</w:t>
      </w:r>
      <w:r w:rsidR="00653785" w:rsidRPr="00BE5B00">
        <w:rPr>
          <w:rFonts w:cs="Arial"/>
          <w:b/>
          <w:color w:val="006600"/>
          <w:sz w:val="28"/>
          <w:szCs w:val="28"/>
        </w:rPr>
        <w:t>verfahren</w:t>
      </w:r>
    </w:p>
    <w:p w14:paraId="46F29EF9" w14:textId="77777777" w:rsidR="009E7096" w:rsidRPr="00432DFB" w:rsidRDefault="009E7096" w:rsidP="005A7B38">
      <w:pPr>
        <w:jc w:val="both"/>
        <w:rPr>
          <w:bCs/>
          <w:color w:val="006600"/>
          <w:sz w:val="20"/>
        </w:rPr>
      </w:pPr>
    </w:p>
    <w:p w14:paraId="64C98C66" w14:textId="77777777" w:rsidR="00037E94" w:rsidRPr="00BE5B00" w:rsidRDefault="00023CA7" w:rsidP="005A7B38">
      <w:pPr>
        <w:pStyle w:val="Textkrper"/>
        <w:spacing w:line="240" w:lineRule="auto"/>
        <w:jc w:val="center"/>
        <w:rPr>
          <w:color w:val="006600"/>
          <w:szCs w:val="24"/>
        </w:rPr>
      </w:pPr>
      <w:r w:rsidRPr="00BE5B00">
        <w:rPr>
          <w:color w:val="006600"/>
          <w:szCs w:val="24"/>
        </w:rPr>
        <w:t xml:space="preserve">Das </w:t>
      </w:r>
      <w:r w:rsidRPr="00BE5B00">
        <w:rPr>
          <w:b/>
          <w:bCs w:val="0"/>
          <w:color w:val="006600"/>
          <w:szCs w:val="24"/>
        </w:rPr>
        <w:t>Wählerverzeichnis</w:t>
      </w:r>
      <w:r w:rsidRPr="00BE5B00">
        <w:rPr>
          <w:color w:val="006600"/>
          <w:szCs w:val="24"/>
        </w:rPr>
        <w:t xml:space="preserve"> </w:t>
      </w:r>
      <w:r w:rsidR="00037E94" w:rsidRPr="00BE5B00">
        <w:rPr>
          <w:color w:val="006600"/>
          <w:szCs w:val="24"/>
        </w:rPr>
        <w:t>für die Landtagswahl am 24. November 2024 liegt</w:t>
      </w:r>
    </w:p>
    <w:p w14:paraId="231C0C02" w14:textId="77777777" w:rsidR="00037E94" w:rsidRPr="00BE5B00" w:rsidRDefault="00037E94" w:rsidP="005A7B38">
      <w:pPr>
        <w:pStyle w:val="Textkrper"/>
        <w:spacing w:line="240" w:lineRule="auto"/>
        <w:jc w:val="center"/>
        <w:rPr>
          <w:b/>
          <w:bCs w:val="0"/>
          <w:color w:val="006600"/>
          <w:szCs w:val="24"/>
        </w:rPr>
      </w:pPr>
      <w:r w:rsidRPr="00BE5B00">
        <w:rPr>
          <w:color w:val="006600"/>
          <w:szCs w:val="24"/>
        </w:rPr>
        <w:t>von</w:t>
      </w:r>
      <w:r w:rsidR="00023CA7" w:rsidRPr="00BE5B00">
        <w:rPr>
          <w:color w:val="006600"/>
          <w:szCs w:val="24"/>
        </w:rPr>
        <w:t xml:space="preserve"> </w:t>
      </w:r>
      <w:r w:rsidRPr="00BE5B00">
        <w:rPr>
          <w:rFonts w:cs="Arial"/>
          <w:b/>
          <w:bCs w:val="0"/>
          <w:color w:val="006600"/>
          <w:szCs w:val="24"/>
        </w:rPr>
        <w:t>14. Oktober 2024</w:t>
      </w:r>
      <w:r w:rsidR="001F595C" w:rsidRPr="00BE5B00">
        <w:rPr>
          <w:b/>
          <w:bCs w:val="0"/>
          <w:color w:val="006600"/>
          <w:szCs w:val="24"/>
        </w:rPr>
        <w:t xml:space="preserve"> </w:t>
      </w:r>
      <w:r w:rsidR="00023CA7" w:rsidRPr="00BE5B00">
        <w:rPr>
          <w:color w:val="006600"/>
          <w:szCs w:val="24"/>
        </w:rPr>
        <w:t xml:space="preserve">bis einschließlich </w:t>
      </w:r>
      <w:r w:rsidRPr="00BE5B00">
        <w:rPr>
          <w:rFonts w:cs="Arial"/>
          <w:b/>
          <w:bCs w:val="0"/>
          <w:noProof/>
          <w:color w:val="006600"/>
          <w:szCs w:val="24"/>
        </w:rPr>
        <w:t>18. Oktober 2024</w:t>
      </w:r>
    </w:p>
    <w:p w14:paraId="0605723C" w14:textId="77777777" w:rsidR="00037E94" w:rsidRPr="00BE5B00" w:rsidRDefault="00037E94" w:rsidP="005A7B38">
      <w:pPr>
        <w:pStyle w:val="Textkrper"/>
        <w:spacing w:line="240" w:lineRule="auto"/>
        <w:jc w:val="center"/>
        <w:rPr>
          <w:color w:val="006600"/>
          <w:szCs w:val="24"/>
        </w:rPr>
      </w:pPr>
      <w:r w:rsidRPr="00BE5B00">
        <w:rPr>
          <w:color w:val="006600"/>
          <w:szCs w:val="24"/>
        </w:rPr>
        <w:t>täglich (</w:t>
      </w:r>
      <w:r w:rsidR="000A53E6" w:rsidRPr="00BE5B00">
        <w:rPr>
          <w:color w:val="006600"/>
          <w:szCs w:val="24"/>
        </w:rPr>
        <w:t xml:space="preserve">zumindest </w:t>
      </w:r>
      <w:r w:rsidRPr="00BE5B00">
        <w:rPr>
          <w:color w:val="006600"/>
          <w:szCs w:val="24"/>
        </w:rPr>
        <w:t>an einem Werktag auch in der Zeit zwischen 17</w:t>
      </w:r>
      <w:r w:rsidR="000A53E6" w:rsidRPr="00BE5B00">
        <w:rPr>
          <w:color w:val="006600"/>
          <w:szCs w:val="24"/>
        </w:rPr>
        <w:t> Uhr</w:t>
      </w:r>
      <w:r w:rsidRPr="00BE5B00">
        <w:rPr>
          <w:color w:val="006600"/>
          <w:szCs w:val="24"/>
        </w:rPr>
        <w:t xml:space="preserve"> und 20 Uhr)</w:t>
      </w:r>
    </w:p>
    <w:p w14:paraId="19FC228B" w14:textId="77777777" w:rsidR="00037E94" w:rsidRPr="00BE5B00" w:rsidRDefault="00037E94" w:rsidP="00BE5B00">
      <w:pPr>
        <w:pStyle w:val="Textkrper"/>
        <w:tabs>
          <w:tab w:val="left" w:leader="dot" w:pos="4536"/>
          <w:tab w:val="left" w:leader="dot" w:pos="6096"/>
          <w:tab w:val="left" w:leader="dot" w:pos="7513"/>
        </w:tabs>
        <w:spacing w:before="120" w:after="60" w:line="276" w:lineRule="auto"/>
        <w:jc w:val="center"/>
        <w:rPr>
          <w:color w:val="006600"/>
          <w:szCs w:val="24"/>
        </w:rPr>
      </w:pPr>
      <w:r w:rsidRPr="00BE5B00">
        <w:rPr>
          <w:color w:val="006600"/>
          <w:szCs w:val="24"/>
        </w:rPr>
        <w:t>Wochentag(e)</w:t>
      </w:r>
      <w:r w:rsidRPr="00BE5B00">
        <w:rPr>
          <w:color w:val="006600"/>
          <w:szCs w:val="24"/>
        </w:rPr>
        <w:tab/>
        <w:t>von</w:t>
      </w:r>
      <w:r w:rsidRPr="00BE5B00">
        <w:rPr>
          <w:color w:val="006600"/>
          <w:szCs w:val="24"/>
        </w:rPr>
        <w:tab/>
        <w:t>bis</w:t>
      </w:r>
      <w:r w:rsidRPr="00BE5B00">
        <w:rPr>
          <w:color w:val="006600"/>
          <w:szCs w:val="24"/>
        </w:rPr>
        <w:tab/>
        <w:t>Uhr</w:t>
      </w:r>
    </w:p>
    <w:p w14:paraId="78C5F18E" w14:textId="77777777" w:rsidR="00037E94" w:rsidRPr="00BE5B00" w:rsidRDefault="00037E94" w:rsidP="00BE5B00">
      <w:pPr>
        <w:pStyle w:val="Textkrper"/>
        <w:tabs>
          <w:tab w:val="left" w:leader="dot" w:pos="4536"/>
          <w:tab w:val="left" w:leader="dot" w:pos="6096"/>
          <w:tab w:val="left" w:leader="dot" w:pos="7513"/>
        </w:tabs>
        <w:spacing w:before="60" w:after="60" w:line="276" w:lineRule="auto"/>
        <w:jc w:val="center"/>
        <w:rPr>
          <w:color w:val="006600"/>
          <w:szCs w:val="24"/>
        </w:rPr>
      </w:pPr>
      <w:r w:rsidRPr="00BE5B00">
        <w:rPr>
          <w:color w:val="006600"/>
          <w:szCs w:val="24"/>
        </w:rPr>
        <w:t>Wochentag(e)</w:t>
      </w:r>
      <w:r w:rsidRPr="00BE5B00">
        <w:rPr>
          <w:color w:val="006600"/>
          <w:szCs w:val="24"/>
        </w:rPr>
        <w:tab/>
        <w:t>von</w:t>
      </w:r>
      <w:r w:rsidRPr="00BE5B00">
        <w:rPr>
          <w:color w:val="006600"/>
          <w:szCs w:val="24"/>
        </w:rPr>
        <w:tab/>
        <w:t>bis</w:t>
      </w:r>
      <w:r w:rsidRPr="00BE5B00">
        <w:rPr>
          <w:color w:val="006600"/>
          <w:szCs w:val="24"/>
        </w:rPr>
        <w:tab/>
        <w:t>Uhr</w:t>
      </w:r>
    </w:p>
    <w:p w14:paraId="5CD0C43A" w14:textId="77777777" w:rsidR="00037E94" w:rsidRPr="00BE5B00" w:rsidRDefault="00037E94" w:rsidP="00BE5B00">
      <w:pPr>
        <w:pStyle w:val="Textkrper"/>
        <w:tabs>
          <w:tab w:val="left" w:leader="dot" w:pos="4536"/>
          <w:tab w:val="left" w:leader="dot" w:pos="6096"/>
          <w:tab w:val="left" w:leader="dot" w:pos="7513"/>
        </w:tabs>
        <w:spacing w:before="60" w:after="60" w:line="276" w:lineRule="auto"/>
        <w:jc w:val="center"/>
        <w:rPr>
          <w:color w:val="006600"/>
          <w:szCs w:val="24"/>
        </w:rPr>
      </w:pPr>
      <w:r w:rsidRPr="00BE5B00">
        <w:rPr>
          <w:color w:val="006600"/>
          <w:szCs w:val="24"/>
        </w:rPr>
        <w:t>Wochentag(e)</w:t>
      </w:r>
      <w:r w:rsidRPr="00BE5B00">
        <w:rPr>
          <w:color w:val="006600"/>
          <w:szCs w:val="24"/>
        </w:rPr>
        <w:tab/>
        <w:t>von</w:t>
      </w:r>
      <w:r w:rsidRPr="00BE5B00">
        <w:rPr>
          <w:color w:val="006600"/>
          <w:szCs w:val="24"/>
        </w:rPr>
        <w:tab/>
        <w:t>bis</w:t>
      </w:r>
      <w:r w:rsidRPr="00BE5B00">
        <w:rPr>
          <w:color w:val="006600"/>
          <w:szCs w:val="24"/>
        </w:rPr>
        <w:tab/>
        <w:t>Uhr</w:t>
      </w:r>
    </w:p>
    <w:p w14:paraId="5004D7C9" w14:textId="77777777" w:rsidR="000A53E6" w:rsidRPr="00BE5B00" w:rsidRDefault="000A53E6" w:rsidP="00BE5B00">
      <w:pPr>
        <w:pStyle w:val="Textkrper"/>
        <w:tabs>
          <w:tab w:val="left" w:leader="dot" w:pos="8931"/>
        </w:tabs>
        <w:spacing w:before="60" w:after="60" w:line="276" w:lineRule="auto"/>
        <w:jc w:val="center"/>
        <w:rPr>
          <w:color w:val="006600"/>
          <w:szCs w:val="24"/>
        </w:rPr>
      </w:pPr>
      <w:r w:rsidRPr="00BE5B00">
        <w:rPr>
          <w:color w:val="006600"/>
          <w:szCs w:val="24"/>
        </w:rPr>
        <w:tab/>
      </w:r>
    </w:p>
    <w:p w14:paraId="64D71761" w14:textId="77777777" w:rsidR="00037E94" w:rsidRPr="00BE5B00" w:rsidRDefault="00037E94" w:rsidP="005A7B38">
      <w:pPr>
        <w:pStyle w:val="Textkrper"/>
        <w:spacing w:line="240" w:lineRule="auto"/>
        <w:jc w:val="center"/>
        <w:rPr>
          <w:color w:val="006600"/>
          <w:szCs w:val="24"/>
        </w:rPr>
      </w:pPr>
      <w:r w:rsidRPr="00BE5B00">
        <w:rPr>
          <w:color w:val="006600"/>
          <w:szCs w:val="24"/>
        </w:rPr>
        <w:t>zur öffentlichen Einsicht auf.</w:t>
      </w:r>
    </w:p>
    <w:p w14:paraId="2AA8CA84" w14:textId="77777777" w:rsidR="008A31D6" w:rsidRPr="00432DFB" w:rsidRDefault="008A31D6" w:rsidP="00BE5B00">
      <w:pPr>
        <w:pStyle w:val="Textkrper"/>
        <w:spacing w:line="240" w:lineRule="auto"/>
        <w:jc w:val="left"/>
        <w:rPr>
          <w:color w:val="006600"/>
          <w:sz w:val="20"/>
        </w:rPr>
      </w:pPr>
    </w:p>
    <w:p w14:paraId="286E0179" w14:textId="77777777" w:rsidR="00023CA7" w:rsidRPr="00BE5B00" w:rsidRDefault="00023CA7" w:rsidP="005A7B38">
      <w:pPr>
        <w:pStyle w:val="Textkrper"/>
        <w:spacing w:line="240" w:lineRule="auto"/>
        <w:jc w:val="left"/>
        <w:rPr>
          <w:color w:val="006600"/>
          <w:szCs w:val="24"/>
        </w:rPr>
      </w:pPr>
      <w:r w:rsidRPr="00BE5B00">
        <w:rPr>
          <w:color w:val="006600"/>
          <w:szCs w:val="24"/>
        </w:rPr>
        <w:t xml:space="preserve">Die Einsichtnahme in das Wählerverzeichnis über Bildschirm oder Terminal ist im Stadt-/Markt-/Gemeindeamt, Zimmer </w:t>
      </w:r>
      <w:r w:rsidRPr="00BE5B00">
        <w:rPr>
          <w:color w:val="006600"/>
          <w:szCs w:val="24"/>
        </w:rPr>
        <w:fldChar w:fldCharType="begin">
          <w:ffData>
            <w:name w:val="Text2"/>
            <w:enabled/>
            <w:calcOnExit w:val="0"/>
            <w:textInput/>
          </w:ffData>
        </w:fldChar>
      </w:r>
      <w:r w:rsidRPr="00BE5B00">
        <w:rPr>
          <w:color w:val="006600"/>
          <w:szCs w:val="24"/>
        </w:rPr>
        <w:instrText xml:space="preserve"> FORMTEXT </w:instrText>
      </w:r>
      <w:r w:rsidRPr="00BE5B00">
        <w:rPr>
          <w:color w:val="006600"/>
          <w:szCs w:val="24"/>
        </w:rPr>
      </w:r>
      <w:r w:rsidRPr="00BE5B00">
        <w:rPr>
          <w:color w:val="006600"/>
          <w:szCs w:val="24"/>
        </w:rPr>
        <w:fldChar w:fldCharType="separate"/>
      </w:r>
      <w:r w:rsidRPr="00BE5B00">
        <w:rPr>
          <w:color w:val="006600"/>
          <w:szCs w:val="24"/>
        </w:rPr>
        <w:t> </w:t>
      </w:r>
      <w:r w:rsidRPr="00BE5B00">
        <w:rPr>
          <w:color w:val="006600"/>
          <w:szCs w:val="24"/>
        </w:rPr>
        <w:t> </w:t>
      </w:r>
      <w:r w:rsidRPr="00BE5B00">
        <w:rPr>
          <w:color w:val="006600"/>
          <w:szCs w:val="24"/>
        </w:rPr>
        <w:t> </w:t>
      </w:r>
      <w:r w:rsidRPr="00BE5B00">
        <w:rPr>
          <w:color w:val="006600"/>
          <w:szCs w:val="24"/>
        </w:rPr>
        <w:t> </w:t>
      </w:r>
      <w:r w:rsidRPr="00BE5B00">
        <w:rPr>
          <w:color w:val="006600"/>
          <w:szCs w:val="24"/>
        </w:rPr>
        <w:t> </w:t>
      </w:r>
      <w:r w:rsidRPr="00BE5B00">
        <w:rPr>
          <w:color w:val="006600"/>
          <w:szCs w:val="24"/>
        </w:rPr>
        <w:fldChar w:fldCharType="end"/>
      </w:r>
      <w:r w:rsidR="00317421" w:rsidRPr="00BE5B00">
        <w:rPr>
          <w:color w:val="006600"/>
          <w:szCs w:val="24"/>
        </w:rPr>
        <w:t>,</w:t>
      </w:r>
      <w:r w:rsidRPr="00BE5B00">
        <w:rPr>
          <w:color w:val="006600"/>
          <w:szCs w:val="24"/>
        </w:rPr>
        <w:t xml:space="preserve"> möglich.*</w:t>
      </w:r>
    </w:p>
    <w:p w14:paraId="3DF093A7" w14:textId="77777777" w:rsidR="008A31D6" w:rsidRPr="00BE5B00" w:rsidRDefault="008A31D6">
      <w:pPr>
        <w:pStyle w:val="Textkrper2"/>
      </w:pPr>
    </w:p>
    <w:p w14:paraId="515D3047" w14:textId="77777777" w:rsidR="00653785" w:rsidRPr="00BE5B00" w:rsidRDefault="00653785">
      <w:pPr>
        <w:pStyle w:val="Textkrper2"/>
        <w:rPr>
          <w:sz w:val="24"/>
          <w:szCs w:val="24"/>
        </w:rPr>
      </w:pPr>
      <w:r w:rsidRPr="00BE5B00">
        <w:rPr>
          <w:sz w:val="24"/>
          <w:szCs w:val="24"/>
        </w:rPr>
        <w:t xml:space="preserve">Innerhalb </w:t>
      </w:r>
      <w:r w:rsidR="00C24CA6" w:rsidRPr="00BE5B00">
        <w:rPr>
          <w:sz w:val="24"/>
          <w:szCs w:val="24"/>
        </w:rPr>
        <w:t>des Einsichtszeitraums</w:t>
      </w:r>
      <w:r w:rsidRPr="00BE5B00">
        <w:rPr>
          <w:sz w:val="24"/>
          <w:szCs w:val="24"/>
        </w:rPr>
        <w:t xml:space="preserve"> kann </w:t>
      </w:r>
      <w:r w:rsidR="00C24CA6" w:rsidRPr="00BE5B00">
        <w:rPr>
          <w:sz w:val="24"/>
          <w:szCs w:val="24"/>
        </w:rPr>
        <w:t>jede Person</w:t>
      </w:r>
      <w:r w:rsidRPr="00BE5B00">
        <w:rPr>
          <w:sz w:val="24"/>
          <w:szCs w:val="24"/>
        </w:rPr>
        <w:t xml:space="preserve"> in das Wählerverzeichnis Einsicht</w:t>
      </w:r>
      <w:r w:rsidR="006E7225" w:rsidRPr="00BE5B00">
        <w:rPr>
          <w:sz w:val="24"/>
          <w:szCs w:val="24"/>
        </w:rPr>
        <w:t xml:space="preserve"> nehmen</w:t>
      </w:r>
      <w:r w:rsidR="00C24CA6" w:rsidRPr="00BE5B00">
        <w:rPr>
          <w:sz w:val="24"/>
          <w:szCs w:val="24"/>
        </w:rPr>
        <w:t>.</w:t>
      </w:r>
    </w:p>
    <w:p w14:paraId="7F11FFFC" w14:textId="77777777" w:rsidR="00653785" w:rsidRPr="00BE5B00" w:rsidRDefault="00653785" w:rsidP="009E7096">
      <w:pPr>
        <w:jc w:val="both"/>
        <w:rPr>
          <w:bCs/>
          <w:sz w:val="20"/>
        </w:rPr>
      </w:pPr>
    </w:p>
    <w:p w14:paraId="709671D6" w14:textId="7DCCEAD4" w:rsidR="00653785" w:rsidRPr="00BE5B00" w:rsidRDefault="00FD348E">
      <w:pPr>
        <w:pStyle w:val="Textkrper3"/>
        <w:rPr>
          <w:sz w:val="24"/>
          <w:szCs w:val="24"/>
        </w:rPr>
      </w:pPr>
      <w:r w:rsidRPr="00BE5B00">
        <w:rPr>
          <w:sz w:val="24"/>
          <w:szCs w:val="24"/>
        </w:rPr>
        <w:t xml:space="preserve">Innerhalb des Einsichtszeitraums kann </w:t>
      </w:r>
      <w:r w:rsidR="005A5795" w:rsidRPr="00BE5B00">
        <w:rPr>
          <w:sz w:val="24"/>
          <w:szCs w:val="24"/>
        </w:rPr>
        <w:t>jede Staatsbürgerin</w:t>
      </w:r>
      <w:r w:rsidRPr="00BE5B00">
        <w:rPr>
          <w:sz w:val="24"/>
          <w:szCs w:val="24"/>
        </w:rPr>
        <w:t xml:space="preserve"> oder </w:t>
      </w:r>
      <w:r w:rsidR="00653785" w:rsidRPr="00BE5B00">
        <w:rPr>
          <w:sz w:val="24"/>
          <w:szCs w:val="24"/>
        </w:rPr>
        <w:t xml:space="preserve">jeder Staatsbürger unter Angabe </w:t>
      </w:r>
      <w:r w:rsidRPr="00BE5B00">
        <w:rPr>
          <w:sz w:val="24"/>
          <w:szCs w:val="24"/>
        </w:rPr>
        <w:t>des</w:t>
      </w:r>
      <w:r w:rsidR="00653785" w:rsidRPr="00BE5B00">
        <w:rPr>
          <w:sz w:val="24"/>
          <w:szCs w:val="24"/>
        </w:rPr>
        <w:t xml:space="preserve"> Namens und der Wohnungsanschrift</w:t>
      </w:r>
      <w:r w:rsidRPr="00BE5B00">
        <w:rPr>
          <w:sz w:val="24"/>
          <w:szCs w:val="24"/>
        </w:rPr>
        <w:t xml:space="preserve"> gegen das Wählerverzeichnis schriftlich oder mündlich einen Berichtigungsantrag stellen. Die Antragstellerin oder der Antragsteller kann die Aufnahme einer wahlberechtigten Person in das Wählerverzeichnis oder die Streichung einer Person, die nicht wahlberechtigt ist, aus dem Wählerverzeichnis begehren.</w:t>
      </w:r>
    </w:p>
    <w:p w14:paraId="569A125B" w14:textId="77777777" w:rsidR="002163B8" w:rsidRPr="00BE5B00" w:rsidRDefault="002163B8" w:rsidP="009E7096">
      <w:pPr>
        <w:jc w:val="both"/>
        <w:rPr>
          <w:bCs/>
          <w:sz w:val="20"/>
        </w:rPr>
      </w:pPr>
    </w:p>
    <w:p w14:paraId="6FBF1163" w14:textId="77777777" w:rsidR="00653785" w:rsidRPr="00BE5B00" w:rsidRDefault="00653785">
      <w:pPr>
        <w:jc w:val="both"/>
        <w:rPr>
          <w:rFonts w:cs="Arial"/>
          <w:sz w:val="24"/>
          <w:szCs w:val="24"/>
        </w:rPr>
      </w:pPr>
      <w:r w:rsidRPr="00BE5B00">
        <w:rPr>
          <w:rFonts w:cs="Arial"/>
          <w:sz w:val="24"/>
          <w:szCs w:val="24"/>
        </w:rPr>
        <w:t xml:space="preserve">Die </w:t>
      </w:r>
      <w:r w:rsidR="00C24CA6" w:rsidRPr="00BE5B00">
        <w:rPr>
          <w:rFonts w:cs="Arial"/>
          <w:sz w:val="24"/>
          <w:szCs w:val="24"/>
        </w:rPr>
        <w:t>Berichtigungsanträge</w:t>
      </w:r>
      <w:r w:rsidRPr="00BE5B00">
        <w:rPr>
          <w:rFonts w:cs="Arial"/>
          <w:sz w:val="24"/>
          <w:szCs w:val="24"/>
        </w:rPr>
        <w:t xml:space="preserve"> müssen </w:t>
      </w:r>
      <w:r w:rsidR="001F595C" w:rsidRPr="00BE5B00">
        <w:rPr>
          <w:rFonts w:cs="Arial"/>
          <w:sz w:val="24"/>
          <w:szCs w:val="24"/>
        </w:rPr>
        <w:t>beim Stadt-/Markt-/Gemeindeamt*</w:t>
      </w:r>
      <w:r w:rsidRPr="00BE5B00">
        <w:rPr>
          <w:rFonts w:cs="Arial"/>
          <w:sz w:val="24"/>
          <w:szCs w:val="24"/>
        </w:rPr>
        <w:t xml:space="preserve"> noch vor Ablauf </w:t>
      </w:r>
      <w:r w:rsidR="00C24CA6" w:rsidRPr="00BE5B00">
        <w:rPr>
          <w:rFonts w:cs="Arial"/>
          <w:sz w:val="24"/>
          <w:szCs w:val="24"/>
        </w:rPr>
        <w:t>des Einsichtszeitraums</w:t>
      </w:r>
      <w:r w:rsidRPr="00BE5B00">
        <w:rPr>
          <w:rFonts w:cs="Arial"/>
          <w:sz w:val="24"/>
          <w:szCs w:val="24"/>
        </w:rPr>
        <w:t xml:space="preserve"> (</w:t>
      </w:r>
      <w:r w:rsidR="00FD348E" w:rsidRPr="00BE5B00">
        <w:rPr>
          <w:rFonts w:cs="Arial"/>
          <w:noProof/>
          <w:sz w:val="24"/>
          <w:szCs w:val="24"/>
        </w:rPr>
        <w:t>18. Oktober 2024</w:t>
      </w:r>
      <w:r w:rsidRPr="00BE5B00">
        <w:rPr>
          <w:rFonts w:cs="Arial"/>
          <w:sz w:val="24"/>
          <w:szCs w:val="24"/>
        </w:rPr>
        <w:t>) einlangen.</w:t>
      </w:r>
    </w:p>
    <w:p w14:paraId="100AE520" w14:textId="77777777" w:rsidR="00653785" w:rsidRPr="00BE5B00" w:rsidRDefault="00653785">
      <w:pPr>
        <w:jc w:val="both"/>
        <w:rPr>
          <w:bCs/>
          <w:sz w:val="20"/>
        </w:rPr>
      </w:pPr>
    </w:p>
    <w:p w14:paraId="0D04AE4E" w14:textId="77777777" w:rsidR="00653785" w:rsidRPr="00BE5B00" w:rsidRDefault="00FD348E">
      <w:pPr>
        <w:jc w:val="both"/>
        <w:rPr>
          <w:rFonts w:cs="Arial"/>
          <w:bCs/>
          <w:sz w:val="24"/>
          <w:szCs w:val="24"/>
        </w:rPr>
      </w:pPr>
      <w:r w:rsidRPr="00BE5B00">
        <w:rPr>
          <w:rFonts w:cs="Arial"/>
          <w:bCs/>
          <w:sz w:val="24"/>
          <w:szCs w:val="24"/>
        </w:rPr>
        <w:t xml:space="preserve">Berichtigungsanträge sind, falls sie schriftlich eingebracht werden, </w:t>
      </w:r>
      <w:r w:rsidR="00653785" w:rsidRPr="00BE5B00">
        <w:rPr>
          <w:rFonts w:cs="Arial"/>
          <w:bCs/>
          <w:sz w:val="24"/>
          <w:szCs w:val="24"/>
        </w:rPr>
        <w:t xml:space="preserve">für jeden </w:t>
      </w:r>
      <w:r w:rsidR="00C24CA6" w:rsidRPr="00BE5B00">
        <w:rPr>
          <w:rFonts w:cs="Arial"/>
          <w:bCs/>
          <w:sz w:val="24"/>
          <w:szCs w:val="24"/>
        </w:rPr>
        <w:t>Berichtigungs</w:t>
      </w:r>
      <w:r w:rsidR="00653785" w:rsidRPr="00BE5B00">
        <w:rPr>
          <w:rFonts w:cs="Arial"/>
          <w:bCs/>
          <w:sz w:val="24"/>
          <w:szCs w:val="24"/>
        </w:rPr>
        <w:t xml:space="preserve">fall gesondert zu überreichen. Hat der </w:t>
      </w:r>
      <w:r w:rsidR="00C24CA6" w:rsidRPr="00BE5B00">
        <w:rPr>
          <w:rFonts w:cs="Arial"/>
          <w:bCs/>
          <w:sz w:val="24"/>
          <w:szCs w:val="24"/>
        </w:rPr>
        <w:t>Berichtigungsantrag</w:t>
      </w:r>
      <w:r w:rsidR="00653785" w:rsidRPr="00BE5B00">
        <w:rPr>
          <w:rFonts w:cs="Arial"/>
          <w:bCs/>
          <w:sz w:val="24"/>
          <w:szCs w:val="24"/>
        </w:rPr>
        <w:t xml:space="preserve"> die Aufnahme </w:t>
      </w:r>
      <w:r w:rsidR="005A5795" w:rsidRPr="00BE5B00">
        <w:rPr>
          <w:rFonts w:cs="Arial"/>
          <w:bCs/>
          <w:sz w:val="24"/>
          <w:szCs w:val="24"/>
        </w:rPr>
        <w:t>einer</w:t>
      </w:r>
      <w:r w:rsidR="00317421" w:rsidRPr="00BE5B00">
        <w:rPr>
          <w:rFonts w:cs="Arial"/>
          <w:bCs/>
          <w:sz w:val="24"/>
          <w:szCs w:val="24"/>
        </w:rPr>
        <w:t xml:space="preserve"> vermeintlich</w:t>
      </w:r>
      <w:r w:rsidR="00653785" w:rsidRPr="00BE5B00">
        <w:rPr>
          <w:rFonts w:cs="Arial"/>
          <w:bCs/>
          <w:sz w:val="24"/>
          <w:szCs w:val="24"/>
        </w:rPr>
        <w:t xml:space="preserve"> </w:t>
      </w:r>
      <w:r w:rsidR="005A5795" w:rsidRPr="00BE5B00">
        <w:rPr>
          <w:rFonts w:cs="Arial"/>
          <w:bCs/>
          <w:sz w:val="24"/>
          <w:szCs w:val="24"/>
        </w:rPr>
        <w:t>w</w:t>
      </w:r>
      <w:r w:rsidR="00653785" w:rsidRPr="00BE5B00">
        <w:rPr>
          <w:rFonts w:cs="Arial"/>
          <w:bCs/>
          <w:sz w:val="24"/>
          <w:szCs w:val="24"/>
        </w:rPr>
        <w:t xml:space="preserve">ahlberechtigten </w:t>
      </w:r>
      <w:r w:rsidR="005A5795" w:rsidRPr="00BE5B00">
        <w:rPr>
          <w:rFonts w:cs="Arial"/>
          <w:bCs/>
          <w:sz w:val="24"/>
          <w:szCs w:val="24"/>
        </w:rPr>
        <w:t xml:space="preserve">Person </w:t>
      </w:r>
      <w:r w:rsidR="00653785" w:rsidRPr="00BE5B00">
        <w:rPr>
          <w:rFonts w:cs="Arial"/>
          <w:bCs/>
          <w:sz w:val="24"/>
          <w:szCs w:val="24"/>
        </w:rPr>
        <w:t xml:space="preserve">zum Gegenstand, so sind auch die zur Begründung des </w:t>
      </w:r>
      <w:r w:rsidR="00C24CA6" w:rsidRPr="00BE5B00">
        <w:rPr>
          <w:rFonts w:cs="Arial"/>
          <w:bCs/>
          <w:sz w:val="24"/>
          <w:szCs w:val="24"/>
        </w:rPr>
        <w:t>Berichtigungsantrages</w:t>
      </w:r>
      <w:r w:rsidR="00653785" w:rsidRPr="00BE5B00">
        <w:rPr>
          <w:rFonts w:cs="Arial"/>
          <w:bCs/>
          <w:sz w:val="24"/>
          <w:szCs w:val="24"/>
        </w:rPr>
        <w:t xml:space="preserve"> notwendigen Belege, insbesondere das </w:t>
      </w:r>
      <w:r w:rsidR="005A5795" w:rsidRPr="00BE5B00">
        <w:rPr>
          <w:rFonts w:cs="Arial"/>
          <w:bCs/>
          <w:sz w:val="24"/>
          <w:szCs w:val="24"/>
        </w:rPr>
        <w:t>von der</w:t>
      </w:r>
      <w:r w:rsidR="00653785" w:rsidRPr="00BE5B00">
        <w:rPr>
          <w:rFonts w:cs="Arial"/>
          <w:bCs/>
          <w:sz w:val="24"/>
          <w:szCs w:val="24"/>
        </w:rPr>
        <w:t xml:space="preserve"> vermeintlich </w:t>
      </w:r>
      <w:r w:rsidR="005A5795" w:rsidRPr="00BE5B00">
        <w:rPr>
          <w:rFonts w:cs="Arial"/>
          <w:bCs/>
          <w:sz w:val="24"/>
          <w:szCs w:val="24"/>
        </w:rPr>
        <w:t>w</w:t>
      </w:r>
      <w:r w:rsidR="00653785" w:rsidRPr="00BE5B00">
        <w:rPr>
          <w:rFonts w:cs="Arial"/>
          <w:bCs/>
          <w:sz w:val="24"/>
          <w:szCs w:val="24"/>
        </w:rPr>
        <w:t xml:space="preserve">ahlberechtigten </w:t>
      </w:r>
      <w:r w:rsidR="005A5795" w:rsidRPr="00BE5B00">
        <w:rPr>
          <w:rFonts w:cs="Arial"/>
          <w:bCs/>
          <w:sz w:val="24"/>
          <w:szCs w:val="24"/>
        </w:rPr>
        <w:t xml:space="preserve">Person </w:t>
      </w:r>
      <w:r w:rsidR="00653785" w:rsidRPr="00BE5B00">
        <w:rPr>
          <w:rFonts w:cs="Arial"/>
          <w:bCs/>
          <w:sz w:val="24"/>
          <w:szCs w:val="24"/>
        </w:rPr>
        <w:t>ausgefüllte Wähleranlageblatt (Muster Anlage</w:t>
      </w:r>
      <w:r w:rsidR="002D0534" w:rsidRPr="00BE5B00">
        <w:rPr>
          <w:rFonts w:cs="Arial"/>
          <w:bCs/>
          <w:sz w:val="24"/>
          <w:szCs w:val="24"/>
        </w:rPr>
        <w:t> </w:t>
      </w:r>
      <w:r w:rsidR="00653785" w:rsidRPr="00BE5B00">
        <w:rPr>
          <w:rFonts w:cs="Arial"/>
          <w:bCs/>
          <w:sz w:val="24"/>
          <w:szCs w:val="24"/>
        </w:rPr>
        <w:t xml:space="preserve">1 des Wählerevidenzgesetzes </w:t>
      </w:r>
      <w:r w:rsidR="00C24CA6" w:rsidRPr="00BE5B00">
        <w:rPr>
          <w:rFonts w:cs="Arial"/>
          <w:bCs/>
          <w:sz w:val="24"/>
          <w:szCs w:val="24"/>
        </w:rPr>
        <w:t>2018</w:t>
      </w:r>
      <w:r w:rsidR="00653785" w:rsidRPr="00BE5B00">
        <w:rPr>
          <w:rFonts w:cs="Arial"/>
          <w:bCs/>
          <w:sz w:val="24"/>
          <w:szCs w:val="24"/>
        </w:rPr>
        <w:t>, BGBl.</w:t>
      </w:r>
      <w:r w:rsidR="00B85ABC" w:rsidRPr="00BE5B00">
        <w:rPr>
          <w:rFonts w:cs="Arial"/>
          <w:bCs/>
          <w:sz w:val="24"/>
          <w:szCs w:val="24"/>
        </w:rPr>
        <w:t> I </w:t>
      </w:r>
      <w:r w:rsidR="00653785" w:rsidRPr="00BE5B00">
        <w:rPr>
          <w:rFonts w:cs="Arial"/>
          <w:bCs/>
          <w:sz w:val="24"/>
          <w:szCs w:val="24"/>
        </w:rPr>
        <w:t>Nr.</w:t>
      </w:r>
      <w:r w:rsidR="001F595C" w:rsidRPr="00BE5B00">
        <w:rPr>
          <w:rFonts w:cs="Arial"/>
          <w:bCs/>
          <w:sz w:val="24"/>
          <w:szCs w:val="24"/>
        </w:rPr>
        <w:t> </w:t>
      </w:r>
      <w:r w:rsidR="00B85ABC" w:rsidRPr="00BE5B00">
        <w:rPr>
          <w:rFonts w:cs="Arial"/>
          <w:bCs/>
          <w:sz w:val="24"/>
          <w:szCs w:val="24"/>
        </w:rPr>
        <w:t>106</w:t>
      </w:r>
      <w:r w:rsidR="002163B8" w:rsidRPr="00BE5B00">
        <w:rPr>
          <w:rFonts w:cs="Arial"/>
          <w:bCs/>
          <w:sz w:val="24"/>
          <w:szCs w:val="24"/>
        </w:rPr>
        <w:t>/</w:t>
      </w:r>
      <w:r w:rsidR="00B85ABC" w:rsidRPr="00BE5B00">
        <w:rPr>
          <w:rFonts w:cs="Arial"/>
          <w:bCs/>
          <w:sz w:val="24"/>
          <w:szCs w:val="24"/>
        </w:rPr>
        <w:t>2016</w:t>
      </w:r>
      <w:r w:rsidR="00653785" w:rsidRPr="00BE5B00">
        <w:rPr>
          <w:rFonts w:cs="Arial"/>
          <w:bCs/>
          <w:sz w:val="24"/>
          <w:szCs w:val="24"/>
        </w:rPr>
        <w:t>,</w:t>
      </w:r>
      <w:r w:rsidR="00B85ABC" w:rsidRPr="00BE5B00">
        <w:rPr>
          <w:rFonts w:cs="Arial"/>
          <w:bCs/>
          <w:sz w:val="24"/>
          <w:szCs w:val="24"/>
        </w:rPr>
        <w:t xml:space="preserve"> </w:t>
      </w:r>
      <w:r w:rsidR="00C24CA6" w:rsidRPr="00BE5B00">
        <w:rPr>
          <w:rFonts w:cs="Arial"/>
          <w:bCs/>
          <w:sz w:val="24"/>
          <w:szCs w:val="24"/>
        </w:rPr>
        <w:t>idgF.</w:t>
      </w:r>
      <w:r w:rsidR="00653785" w:rsidRPr="00BE5B00">
        <w:rPr>
          <w:rFonts w:cs="Arial"/>
          <w:bCs/>
          <w:sz w:val="24"/>
          <w:szCs w:val="24"/>
        </w:rPr>
        <w:t xml:space="preserve">), anzuschließen. Wird im </w:t>
      </w:r>
      <w:r w:rsidR="00C24CA6" w:rsidRPr="00BE5B00">
        <w:rPr>
          <w:rFonts w:cs="Arial"/>
          <w:bCs/>
          <w:sz w:val="24"/>
          <w:szCs w:val="24"/>
        </w:rPr>
        <w:t>Berichtigungsantrag</w:t>
      </w:r>
      <w:r w:rsidR="00653785" w:rsidRPr="00BE5B00">
        <w:rPr>
          <w:rFonts w:cs="Arial"/>
          <w:bCs/>
          <w:sz w:val="24"/>
          <w:szCs w:val="24"/>
        </w:rPr>
        <w:t xml:space="preserve"> die Streichung eine</w:t>
      </w:r>
      <w:r w:rsidR="005A5795" w:rsidRPr="00BE5B00">
        <w:rPr>
          <w:rFonts w:cs="Arial"/>
          <w:bCs/>
          <w:sz w:val="24"/>
          <w:szCs w:val="24"/>
        </w:rPr>
        <w:t>r</w:t>
      </w:r>
      <w:r w:rsidR="00653785" w:rsidRPr="00BE5B00">
        <w:rPr>
          <w:rFonts w:cs="Arial"/>
          <w:bCs/>
          <w:sz w:val="24"/>
          <w:szCs w:val="24"/>
        </w:rPr>
        <w:t xml:space="preserve"> vermeintlich </w:t>
      </w:r>
      <w:r w:rsidR="005A5795" w:rsidRPr="00BE5B00">
        <w:rPr>
          <w:rFonts w:cs="Arial"/>
          <w:bCs/>
          <w:sz w:val="24"/>
          <w:szCs w:val="24"/>
        </w:rPr>
        <w:t>n</w:t>
      </w:r>
      <w:r w:rsidR="00653785" w:rsidRPr="00BE5B00">
        <w:rPr>
          <w:rFonts w:cs="Arial"/>
          <w:bCs/>
          <w:sz w:val="24"/>
          <w:szCs w:val="24"/>
        </w:rPr>
        <w:t xml:space="preserve">ichtwahlberechtigten </w:t>
      </w:r>
      <w:r w:rsidR="005A5795" w:rsidRPr="00BE5B00">
        <w:rPr>
          <w:rFonts w:cs="Arial"/>
          <w:bCs/>
          <w:sz w:val="24"/>
          <w:szCs w:val="24"/>
        </w:rPr>
        <w:t xml:space="preserve">Person </w:t>
      </w:r>
      <w:r w:rsidR="00653785" w:rsidRPr="00BE5B00">
        <w:rPr>
          <w:rFonts w:cs="Arial"/>
          <w:bCs/>
          <w:sz w:val="24"/>
          <w:szCs w:val="24"/>
        </w:rPr>
        <w:t xml:space="preserve">begehrt, so ist der Grund hiefür anzugeben. Alle </w:t>
      </w:r>
      <w:r w:rsidR="00C24CA6" w:rsidRPr="00BE5B00">
        <w:rPr>
          <w:rFonts w:cs="Arial"/>
          <w:bCs/>
          <w:sz w:val="24"/>
          <w:szCs w:val="24"/>
        </w:rPr>
        <w:t>Berichtigungsanträge</w:t>
      </w:r>
      <w:r w:rsidR="00653785" w:rsidRPr="00BE5B00">
        <w:rPr>
          <w:rFonts w:cs="Arial"/>
          <w:bCs/>
          <w:sz w:val="24"/>
          <w:szCs w:val="24"/>
        </w:rPr>
        <w:t xml:space="preserve">, auch mangelhaft belegte, sind von den hiezu berufenen </w:t>
      </w:r>
      <w:r w:rsidR="000905B5" w:rsidRPr="00BE5B00">
        <w:rPr>
          <w:rFonts w:cs="Arial"/>
          <w:bCs/>
          <w:sz w:val="24"/>
          <w:szCs w:val="24"/>
        </w:rPr>
        <w:t>Stellen</w:t>
      </w:r>
      <w:r w:rsidR="00653785" w:rsidRPr="00BE5B00">
        <w:rPr>
          <w:rFonts w:cs="Arial"/>
          <w:bCs/>
          <w:sz w:val="24"/>
          <w:szCs w:val="24"/>
        </w:rPr>
        <w:t xml:space="preserve"> entgegenzunehmen und weiterzuleiten. Ist ein </w:t>
      </w:r>
      <w:r w:rsidR="00C24CA6" w:rsidRPr="00BE5B00">
        <w:rPr>
          <w:rFonts w:cs="Arial"/>
          <w:bCs/>
          <w:sz w:val="24"/>
          <w:szCs w:val="24"/>
        </w:rPr>
        <w:t>Berichtigungsantrag</w:t>
      </w:r>
      <w:r w:rsidR="00653785" w:rsidRPr="00BE5B00">
        <w:rPr>
          <w:rFonts w:cs="Arial"/>
          <w:bCs/>
          <w:sz w:val="24"/>
          <w:szCs w:val="24"/>
        </w:rPr>
        <w:t xml:space="preserve"> von mehreren </w:t>
      </w:r>
      <w:r w:rsidR="005A5795" w:rsidRPr="00BE5B00">
        <w:rPr>
          <w:rFonts w:cs="Arial"/>
          <w:bCs/>
          <w:sz w:val="24"/>
          <w:szCs w:val="24"/>
        </w:rPr>
        <w:t>Antragstellerinnen</w:t>
      </w:r>
      <w:r w:rsidRPr="00BE5B00">
        <w:rPr>
          <w:rFonts w:cs="Arial"/>
          <w:bCs/>
          <w:sz w:val="24"/>
          <w:szCs w:val="24"/>
        </w:rPr>
        <w:t xml:space="preserve"> oder </w:t>
      </w:r>
      <w:r w:rsidR="00C24CA6" w:rsidRPr="00BE5B00">
        <w:rPr>
          <w:rFonts w:cs="Arial"/>
          <w:bCs/>
          <w:sz w:val="24"/>
          <w:szCs w:val="24"/>
        </w:rPr>
        <w:t>Antragstellern</w:t>
      </w:r>
      <w:r w:rsidR="00653785" w:rsidRPr="00BE5B00">
        <w:rPr>
          <w:rFonts w:cs="Arial"/>
          <w:bCs/>
          <w:sz w:val="24"/>
          <w:szCs w:val="24"/>
        </w:rPr>
        <w:t xml:space="preserve"> unterzeichnet, so gilt, wenn kein</w:t>
      </w:r>
      <w:r w:rsidR="005A5795" w:rsidRPr="00BE5B00">
        <w:rPr>
          <w:rFonts w:cs="Arial"/>
          <w:bCs/>
          <w:sz w:val="24"/>
          <w:szCs w:val="24"/>
        </w:rPr>
        <w:t>e</w:t>
      </w:r>
      <w:r w:rsidR="00653785" w:rsidRPr="00BE5B00">
        <w:rPr>
          <w:rFonts w:cs="Arial"/>
          <w:bCs/>
          <w:sz w:val="24"/>
          <w:szCs w:val="24"/>
        </w:rPr>
        <w:t xml:space="preserve"> </w:t>
      </w:r>
      <w:r w:rsidR="005A5795" w:rsidRPr="00BE5B00">
        <w:rPr>
          <w:rFonts w:cs="Arial"/>
          <w:bCs/>
          <w:sz w:val="24"/>
          <w:szCs w:val="24"/>
        </w:rPr>
        <w:t>z</w:t>
      </w:r>
      <w:r w:rsidR="00653785" w:rsidRPr="00BE5B00">
        <w:rPr>
          <w:rFonts w:cs="Arial"/>
          <w:bCs/>
          <w:sz w:val="24"/>
          <w:szCs w:val="24"/>
        </w:rPr>
        <w:t>ustellungsbevollmächtigte</w:t>
      </w:r>
      <w:r w:rsidR="005A5795" w:rsidRPr="00BE5B00">
        <w:rPr>
          <w:rFonts w:cs="Arial"/>
          <w:bCs/>
          <w:sz w:val="24"/>
          <w:szCs w:val="24"/>
        </w:rPr>
        <w:t xml:space="preserve"> Person</w:t>
      </w:r>
      <w:r w:rsidR="00653785" w:rsidRPr="00BE5B00">
        <w:rPr>
          <w:rFonts w:cs="Arial"/>
          <w:bCs/>
          <w:sz w:val="24"/>
          <w:szCs w:val="24"/>
        </w:rPr>
        <w:t xml:space="preserve"> genannt ist, </w:t>
      </w:r>
      <w:r w:rsidR="005A5795" w:rsidRPr="00BE5B00">
        <w:rPr>
          <w:rFonts w:cs="Arial"/>
          <w:bCs/>
          <w:sz w:val="24"/>
          <w:szCs w:val="24"/>
        </w:rPr>
        <w:t>die</w:t>
      </w:r>
      <w:r w:rsidR="00653785" w:rsidRPr="00BE5B00">
        <w:rPr>
          <w:rFonts w:cs="Arial"/>
          <w:bCs/>
          <w:sz w:val="24"/>
          <w:szCs w:val="24"/>
        </w:rPr>
        <w:t xml:space="preserve"> an erster Stelle </w:t>
      </w:r>
      <w:r w:rsidRPr="00BE5B00">
        <w:rPr>
          <w:rFonts w:cs="Arial"/>
          <w:bCs/>
          <w:sz w:val="24"/>
          <w:szCs w:val="24"/>
        </w:rPr>
        <w:t>u</w:t>
      </w:r>
      <w:r w:rsidR="00653785" w:rsidRPr="00BE5B00">
        <w:rPr>
          <w:rFonts w:cs="Arial"/>
          <w:bCs/>
          <w:sz w:val="24"/>
          <w:szCs w:val="24"/>
        </w:rPr>
        <w:t>nterzeichnete</w:t>
      </w:r>
      <w:r w:rsidRPr="00BE5B00">
        <w:rPr>
          <w:rFonts w:cs="Arial"/>
          <w:bCs/>
          <w:sz w:val="24"/>
          <w:szCs w:val="24"/>
        </w:rPr>
        <w:t xml:space="preserve"> Person</w:t>
      </w:r>
      <w:r w:rsidR="00653785" w:rsidRPr="00BE5B00">
        <w:rPr>
          <w:rFonts w:cs="Arial"/>
          <w:bCs/>
          <w:sz w:val="24"/>
          <w:szCs w:val="24"/>
        </w:rPr>
        <w:t xml:space="preserve"> als zustellungsbevollmächtigt.</w:t>
      </w:r>
    </w:p>
    <w:p w14:paraId="079FAA3A" w14:textId="77777777" w:rsidR="00653785" w:rsidRPr="00BE5B00" w:rsidRDefault="00653785">
      <w:pPr>
        <w:jc w:val="both"/>
        <w:rPr>
          <w:bCs/>
          <w:sz w:val="20"/>
        </w:rPr>
      </w:pPr>
    </w:p>
    <w:p w14:paraId="135215EA" w14:textId="77777777" w:rsidR="008A31D6" w:rsidRPr="00BE5B00" w:rsidRDefault="00653785" w:rsidP="008A31D6">
      <w:pPr>
        <w:jc w:val="both"/>
        <w:rPr>
          <w:rFonts w:cs="Arial"/>
          <w:bCs/>
          <w:sz w:val="24"/>
          <w:szCs w:val="24"/>
        </w:rPr>
      </w:pPr>
      <w:r w:rsidRPr="00BE5B00">
        <w:rPr>
          <w:rFonts w:cs="Arial"/>
          <w:bCs/>
          <w:sz w:val="24"/>
          <w:szCs w:val="24"/>
        </w:rPr>
        <w:t>Wer offensichtlich mutwillig</w:t>
      </w:r>
      <w:r w:rsidR="00C24CA6" w:rsidRPr="00BE5B00">
        <w:rPr>
          <w:rFonts w:cs="Arial"/>
          <w:bCs/>
          <w:sz w:val="24"/>
          <w:szCs w:val="24"/>
        </w:rPr>
        <w:t xml:space="preserve"> Berichtigungsanträge </w:t>
      </w:r>
      <w:r w:rsidR="00FD348E" w:rsidRPr="00BE5B00">
        <w:rPr>
          <w:rFonts w:cs="Arial"/>
          <w:bCs/>
          <w:sz w:val="24"/>
          <w:szCs w:val="24"/>
        </w:rPr>
        <w:t>stellt</w:t>
      </w:r>
      <w:r w:rsidRPr="00BE5B00">
        <w:rPr>
          <w:rFonts w:cs="Arial"/>
          <w:bCs/>
          <w:sz w:val="24"/>
          <w:szCs w:val="24"/>
        </w:rPr>
        <w:t>, begeht eine Verwaltungsübertretung und i</w:t>
      </w:r>
      <w:r w:rsidR="00760CC9" w:rsidRPr="00BE5B00">
        <w:rPr>
          <w:rFonts w:cs="Arial"/>
          <w:bCs/>
          <w:sz w:val="24"/>
          <w:szCs w:val="24"/>
        </w:rPr>
        <w:t>s</w:t>
      </w:r>
      <w:r w:rsidRPr="00BE5B00">
        <w:rPr>
          <w:rFonts w:cs="Arial"/>
          <w:bCs/>
          <w:sz w:val="24"/>
          <w:szCs w:val="24"/>
        </w:rPr>
        <w:t xml:space="preserve">t von der Bezirksverwaltungsbehörde </w:t>
      </w:r>
      <w:r w:rsidR="00760CC9" w:rsidRPr="00BE5B00">
        <w:rPr>
          <w:rFonts w:cs="Arial"/>
          <w:bCs/>
          <w:sz w:val="24"/>
          <w:szCs w:val="24"/>
        </w:rPr>
        <w:t>mit einer Geldstrafe bis zu 218</w:t>
      </w:r>
      <w:r w:rsidR="001F595C" w:rsidRPr="00BE5B00">
        <w:rPr>
          <w:rFonts w:cs="Arial"/>
          <w:bCs/>
          <w:sz w:val="24"/>
          <w:szCs w:val="24"/>
        </w:rPr>
        <w:t> </w:t>
      </w:r>
      <w:r w:rsidR="00760CC9" w:rsidRPr="00BE5B00">
        <w:rPr>
          <w:rFonts w:cs="Arial"/>
          <w:bCs/>
          <w:sz w:val="24"/>
          <w:szCs w:val="24"/>
        </w:rPr>
        <w:t>Euro, im Falle der Uneinbringlichkeit mit Ersatzfreiheitsstrafe bis zu zwei Wochen</w:t>
      </w:r>
      <w:r w:rsidR="00317421" w:rsidRPr="00BE5B00">
        <w:rPr>
          <w:rFonts w:cs="Arial"/>
          <w:bCs/>
          <w:sz w:val="24"/>
          <w:szCs w:val="24"/>
        </w:rPr>
        <w:t>,</w:t>
      </w:r>
      <w:r w:rsidR="00760CC9" w:rsidRPr="00BE5B00">
        <w:rPr>
          <w:rFonts w:cs="Arial"/>
          <w:bCs/>
          <w:sz w:val="24"/>
          <w:szCs w:val="24"/>
        </w:rPr>
        <w:t xml:space="preserve"> </w:t>
      </w:r>
      <w:r w:rsidRPr="00BE5B00">
        <w:rPr>
          <w:rFonts w:cs="Arial"/>
          <w:bCs/>
          <w:sz w:val="24"/>
          <w:szCs w:val="24"/>
        </w:rPr>
        <w:t>zu bestrafen.</w:t>
      </w:r>
    </w:p>
    <w:p w14:paraId="037EA2E0" w14:textId="77777777" w:rsidR="00432DFB" w:rsidRPr="00BE5B00" w:rsidRDefault="00432DFB" w:rsidP="00432DFB">
      <w:pPr>
        <w:pStyle w:val="Beschriftung"/>
        <w:framePr w:w="4064" w:h="1091" w:wrap="around" w:x="6897" w:y="104"/>
        <w:rPr>
          <w:sz w:val="24"/>
          <w:szCs w:val="24"/>
        </w:rPr>
      </w:pPr>
      <w:r w:rsidRPr="00BE5B00">
        <w:rPr>
          <w:sz w:val="24"/>
          <w:szCs w:val="24"/>
        </w:rPr>
        <w:t>Die Bürgermeisterin / Der Bürgermeister:</w:t>
      </w:r>
    </w:p>
    <w:p w14:paraId="2C3B1DBA" w14:textId="77777777" w:rsidR="00432DFB" w:rsidRPr="00BE5B00" w:rsidRDefault="00432DFB" w:rsidP="00432DFB">
      <w:pPr>
        <w:framePr w:w="4064" w:h="1091" w:hSpace="141" w:wrap="around" w:vAnchor="text" w:hAnchor="page" w:x="6897" w:y="104"/>
        <w:jc w:val="center"/>
        <w:rPr>
          <w:rFonts w:cs="Arial"/>
          <w:sz w:val="24"/>
          <w:szCs w:val="24"/>
        </w:rPr>
      </w:pPr>
    </w:p>
    <w:p w14:paraId="72F044CE" w14:textId="77777777" w:rsidR="00432DFB" w:rsidRPr="00BE5B00" w:rsidRDefault="00432DFB" w:rsidP="00432DFB">
      <w:pPr>
        <w:framePr w:w="4064" w:h="1091" w:hSpace="141" w:wrap="around" w:vAnchor="text" w:hAnchor="page" w:x="6897" w:y="104"/>
        <w:jc w:val="center"/>
        <w:rPr>
          <w:rFonts w:cs="Arial"/>
          <w:sz w:val="24"/>
          <w:szCs w:val="24"/>
        </w:rPr>
      </w:pPr>
    </w:p>
    <w:p w14:paraId="068C83AF" w14:textId="77777777" w:rsidR="00432DFB" w:rsidRPr="00BE5B00" w:rsidRDefault="00432DFB" w:rsidP="00432DFB">
      <w:pPr>
        <w:framePr w:w="4064" w:h="1091" w:hSpace="141" w:wrap="around" w:vAnchor="text" w:hAnchor="page" w:x="6897" w:y="104"/>
        <w:jc w:val="center"/>
        <w:rPr>
          <w:rFonts w:cs="Arial"/>
          <w:sz w:val="24"/>
          <w:szCs w:val="24"/>
        </w:rPr>
      </w:pPr>
      <w:r w:rsidRPr="00BE5B00">
        <w:rPr>
          <w:rFonts w:cs="Arial"/>
          <w:sz w:val="24"/>
          <w:szCs w:val="24"/>
        </w:rPr>
        <w:t>.....................................................</w:t>
      </w:r>
    </w:p>
    <w:p w14:paraId="052E5913" w14:textId="77777777" w:rsidR="008A31D6" w:rsidRPr="00BE5B00" w:rsidRDefault="008A31D6" w:rsidP="008A31D6">
      <w:pPr>
        <w:jc w:val="both"/>
        <w:rPr>
          <w:rFonts w:cs="Arial"/>
          <w:bCs/>
          <w:sz w:val="20"/>
        </w:rPr>
      </w:pPr>
    </w:p>
    <w:tbl>
      <w:tblPr>
        <w:tblW w:w="0" w:type="auto"/>
        <w:tblInd w:w="70" w:type="dxa"/>
        <w:tblLayout w:type="fixed"/>
        <w:tblCellMar>
          <w:left w:w="70" w:type="dxa"/>
          <w:right w:w="70" w:type="dxa"/>
        </w:tblCellMar>
        <w:tblLook w:val="0000" w:firstRow="0" w:lastRow="0" w:firstColumn="0" w:lastColumn="0" w:noHBand="0" w:noVBand="0"/>
      </w:tblPr>
      <w:tblGrid>
        <w:gridCol w:w="2410"/>
        <w:gridCol w:w="2977"/>
      </w:tblGrid>
      <w:tr w:rsidR="00653785" w:rsidRPr="00BE5B00" w14:paraId="3E8C7A77" w14:textId="77777777" w:rsidTr="008A31D6">
        <w:trPr>
          <w:trHeight w:val="500"/>
        </w:trPr>
        <w:tc>
          <w:tcPr>
            <w:tcW w:w="2410" w:type="dxa"/>
            <w:vAlign w:val="bottom"/>
          </w:tcPr>
          <w:p w14:paraId="0886F57F" w14:textId="77777777" w:rsidR="000A53E6" w:rsidRPr="00BE5B00" w:rsidRDefault="000A53E6">
            <w:pPr>
              <w:tabs>
                <w:tab w:val="left" w:leader="dot" w:pos="3969"/>
                <w:tab w:val="left" w:pos="6804"/>
              </w:tabs>
              <w:rPr>
                <w:rFonts w:cs="Arial"/>
                <w:sz w:val="24"/>
                <w:szCs w:val="24"/>
                <w:lang w:val="de-AT"/>
              </w:rPr>
            </w:pPr>
            <w:r w:rsidRPr="00BE5B00">
              <w:rPr>
                <w:rFonts w:cs="Arial"/>
                <w:sz w:val="24"/>
                <w:szCs w:val="24"/>
                <w:lang w:val="de-AT"/>
              </w:rPr>
              <w:t>Kundmachung</w:t>
            </w:r>
          </w:p>
          <w:p w14:paraId="3C84CEE5" w14:textId="77777777" w:rsidR="00653785" w:rsidRPr="00BE5B00" w:rsidRDefault="000A53E6">
            <w:pPr>
              <w:tabs>
                <w:tab w:val="left" w:leader="dot" w:pos="3969"/>
                <w:tab w:val="left" w:pos="6804"/>
              </w:tabs>
              <w:rPr>
                <w:rFonts w:cs="Arial"/>
                <w:sz w:val="24"/>
                <w:szCs w:val="24"/>
                <w:lang w:val="de-AT"/>
              </w:rPr>
            </w:pPr>
            <w:r w:rsidRPr="00BE5B00">
              <w:rPr>
                <w:rFonts w:cs="Arial"/>
                <w:sz w:val="24"/>
                <w:szCs w:val="24"/>
                <w:lang w:val="de-AT"/>
              </w:rPr>
              <w:t>a</w:t>
            </w:r>
            <w:r w:rsidR="00653785" w:rsidRPr="00BE5B00">
              <w:rPr>
                <w:rFonts w:cs="Arial"/>
                <w:sz w:val="24"/>
                <w:szCs w:val="24"/>
                <w:lang w:val="de-AT"/>
              </w:rPr>
              <w:t>ngeschlagen am:</w:t>
            </w:r>
          </w:p>
        </w:tc>
        <w:tc>
          <w:tcPr>
            <w:tcW w:w="2977" w:type="dxa"/>
            <w:vAlign w:val="bottom"/>
          </w:tcPr>
          <w:p w14:paraId="4E020527" w14:textId="77777777" w:rsidR="00653785" w:rsidRPr="00BE5B00" w:rsidRDefault="00653785">
            <w:pPr>
              <w:tabs>
                <w:tab w:val="left" w:leader="dot" w:pos="3969"/>
                <w:tab w:val="left" w:pos="6804"/>
              </w:tabs>
              <w:rPr>
                <w:rFonts w:cs="Arial"/>
                <w:sz w:val="24"/>
                <w:szCs w:val="24"/>
                <w:lang w:val="de-AT"/>
              </w:rPr>
            </w:pPr>
          </w:p>
        </w:tc>
      </w:tr>
      <w:tr w:rsidR="00653785" w:rsidRPr="00BE5B00" w14:paraId="6FEFA385" w14:textId="77777777" w:rsidTr="008A31D6">
        <w:trPr>
          <w:trHeight w:val="500"/>
        </w:trPr>
        <w:tc>
          <w:tcPr>
            <w:tcW w:w="2410" w:type="dxa"/>
            <w:vAlign w:val="bottom"/>
          </w:tcPr>
          <w:p w14:paraId="2E430425" w14:textId="77777777" w:rsidR="00653785" w:rsidRPr="00BE5B00" w:rsidRDefault="000A53E6">
            <w:pPr>
              <w:tabs>
                <w:tab w:val="left" w:leader="dot" w:pos="3969"/>
                <w:tab w:val="left" w:pos="6804"/>
              </w:tabs>
              <w:rPr>
                <w:rFonts w:cs="Arial"/>
                <w:sz w:val="24"/>
                <w:szCs w:val="24"/>
                <w:lang w:val="de-AT"/>
              </w:rPr>
            </w:pPr>
            <w:r w:rsidRPr="00BE5B00">
              <w:rPr>
                <w:rFonts w:cs="Arial"/>
                <w:sz w:val="24"/>
                <w:szCs w:val="24"/>
                <w:lang w:val="de-AT"/>
              </w:rPr>
              <w:t>a</w:t>
            </w:r>
            <w:r w:rsidR="00653785" w:rsidRPr="00BE5B00">
              <w:rPr>
                <w:rFonts w:cs="Arial"/>
                <w:sz w:val="24"/>
                <w:szCs w:val="24"/>
                <w:lang w:val="de-AT"/>
              </w:rPr>
              <w:t>bgenommen am:</w:t>
            </w:r>
          </w:p>
        </w:tc>
        <w:tc>
          <w:tcPr>
            <w:tcW w:w="2977" w:type="dxa"/>
            <w:vAlign w:val="bottom"/>
          </w:tcPr>
          <w:p w14:paraId="5C02BBE8" w14:textId="77777777" w:rsidR="00653785" w:rsidRPr="00BE5B00" w:rsidRDefault="00653785">
            <w:pPr>
              <w:tabs>
                <w:tab w:val="left" w:leader="dot" w:pos="3969"/>
                <w:tab w:val="left" w:pos="6804"/>
              </w:tabs>
              <w:rPr>
                <w:rFonts w:cs="Arial"/>
                <w:sz w:val="24"/>
                <w:szCs w:val="24"/>
                <w:lang w:val="de-AT"/>
              </w:rPr>
            </w:pPr>
          </w:p>
        </w:tc>
      </w:tr>
    </w:tbl>
    <w:p w14:paraId="0EBB3079" w14:textId="77777777" w:rsidR="00BE5B00" w:rsidRDefault="00BE5B00">
      <w:pPr>
        <w:rPr>
          <w:rFonts w:cs="Arial"/>
          <w:bCs/>
          <w:sz w:val="18"/>
          <w:szCs w:val="18"/>
        </w:rPr>
      </w:pPr>
    </w:p>
    <w:p w14:paraId="4578EA99" w14:textId="57706AB9" w:rsidR="00653785" w:rsidRPr="00BE5B00" w:rsidRDefault="00653785">
      <w:pPr>
        <w:rPr>
          <w:rFonts w:cs="Arial"/>
          <w:bCs/>
          <w:sz w:val="18"/>
          <w:szCs w:val="18"/>
        </w:rPr>
      </w:pPr>
      <w:r w:rsidRPr="00BE5B00">
        <w:rPr>
          <w:rFonts w:cs="Arial"/>
          <w:bCs/>
          <w:sz w:val="18"/>
          <w:szCs w:val="18"/>
        </w:rPr>
        <w:t>*  Nichtzutreffendes ist zu streichen !</w:t>
      </w:r>
    </w:p>
    <w:sectPr w:rsidR="00653785" w:rsidRPr="00BE5B00" w:rsidSect="00BE5B00">
      <w:type w:val="continuous"/>
      <w:pgSz w:w="11906" w:h="16838" w:code="9"/>
      <w:pgMar w:top="426" w:right="1418" w:bottom="142"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09"/>
  <w:hyphenationZone w:val="425"/>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3CA7"/>
    <w:rsid w:val="00023CA7"/>
    <w:rsid w:val="00037E94"/>
    <w:rsid w:val="000905B5"/>
    <w:rsid w:val="00090875"/>
    <w:rsid w:val="000A53E6"/>
    <w:rsid w:val="00126A17"/>
    <w:rsid w:val="001F595C"/>
    <w:rsid w:val="002163B8"/>
    <w:rsid w:val="002D0534"/>
    <w:rsid w:val="00317421"/>
    <w:rsid w:val="00432DFB"/>
    <w:rsid w:val="004455A1"/>
    <w:rsid w:val="00462B68"/>
    <w:rsid w:val="005A5795"/>
    <w:rsid w:val="005A7B38"/>
    <w:rsid w:val="00611CBC"/>
    <w:rsid w:val="006359BA"/>
    <w:rsid w:val="00653785"/>
    <w:rsid w:val="006865C8"/>
    <w:rsid w:val="006E2ED2"/>
    <w:rsid w:val="006E7225"/>
    <w:rsid w:val="00760CC9"/>
    <w:rsid w:val="00786217"/>
    <w:rsid w:val="008437FA"/>
    <w:rsid w:val="008A31D6"/>
    <w:rsid w:val="008B5246"/>
    <w:rsid w:val="008C6072"/>
    <w:rsid w:val="009D0F86"/>
    <w:rsid w:val="009E7096"/>
    <w:rsid w:val="00AF0E45"/>
    <w:rsid w:val="00B85ABC"/>
    <w:rsid w:val="00BE5B00"/>
    <w:rsid w:val="00C24CA6"/>
    <w:rsid w:val="00CC094E"/>
    <w:rsid w:val="00CF737C"/>
    <w:rsid w:val="00E161D5"/>
    <w:rsid w:val="00EE0C8D"/>
    <w:rsid w:val="00F227AE"/>
    <w:rsid w:val="00FD348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FF33A"/>
  <w15:chartTrackingRefBased/>
  <w15:docId w15:val="{D3133129-54B7-482B-8922-3592CB97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val="de-DE" w:eastAsia="de-DE"/>
    </w:rPr>
  </w:style>
  <w:style w:type="paragraph" w:styleId="berschrift1">
    <w:name w:val="heading 1"/>
    <w:basedOn w:val="Standard"/>
    <w:next w:val="Standard"/>
    <w:qFormat/>
    <w:pPr>
      <w:keepNext/>
      <w:jc w:val="center"/>
      <w:outlineLvl w:val="0"/>
    </w:pPr>
    <w:rPr>
      <w:b/>
      <w:sz w:val="72"/>
    </w:rPr>
  </w:style>
  <w:style w:type="paragraph" w:styleId="berschrift2">
    <w:name w:val="heading 2"/>
    <w:basedOn w:val="Standard"/>
    <w:next w:val="Standard"/>
    <w:qFormat/>
    <w:pPr>
      <w:keepNext/>
      <w:jc w:val="center"/>
      <w:outlineLvl w:val="1"/>
    </w:pPr>
    <w:rPr>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spacing w:line="360" w:lineRule="auto"/>
      <w:jc w:val="both"/>
    </w:pPr>
    <w:rPr>
      <w:bCs/>
      <w:sz w:val="24"/>
    </w:rPr>
  </w:style>
  <w:style w:type="paragraph" w:styleId="Textkrper2">
    <w:name w:val="Body Text 2"/>
    <w:basedOn w:val="Standard"/>
    <w:semiHidden/>
    <w:pPr>
      <w:jc w:val="both"/>
    </w:pPr>
    <w:rPr>
      <w:rFonts w:cs="Arial"/>
      <w:bCs/>
      <w:sz w:val="20"/>
    </w:rPr>
  </w:style>
  <w:style w:type="paragraph" w:styleId="Beschriftung">
    <w:name w:val="caption"/>
    <w:basedOn w:val="Standard"/>
    <w:next w:val="Standard"/>
    <w:qFormat/>
    <w:pPr>
      <w:framePr w:w="4310" w:h="1930" w:hSpace="141" w:wrap="around" w:vAnchor="text" w:hAnchor="page" w:x="6568" w:y="128"/>
      <w:jc w:val="center"/>
    </w:pPr>
    <w:rPr>
      <w:rFonts w:cs="Arial"/>
      <w:b/>
      <w:bCs/>
      <w:sz w:val="20"/>
    </w:rPr>
  </w:style>
  <w:style w:type="paragraph" w:styleId="Textkrper3">
    <w:name w:val="Body Text 3"/>
    <w:basedOn w:val="Standard"/>
    <w:semiHidden/>
    <w:pPr>
      <w:jc w:val="both"/>
      <w:textAlignment w:val="auto"/>
    </w:pPr>
    <w:rPr>
      <w:rFonts w:cs="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2317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Stadt- Markt- Gemeindeamt: *</vt:lpstr>
    </vt:vector>
  </TitlesOfParts>
  <Company>Amt der Stmk. Landesregierung</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Stadt- Markt- Gemeindeamt: *</dc:title>
  <dc:subject/>
  <dc:creator>PC98_001</dc:creator>
  <cp:keywords/>
  <cp:lastModifiedBy>Hütter Michaela</cp:lastModifiedBy>
  <cp:revision>5</cp:revision>
  <cp:lastPrinted>2015-04-07T13:29:00Z</cp:lastPrinted>
  <dcterms:created xsi:type="dcterms:W3CDTF">2024-10-08T06:04:00Z</dcterms:created>
  <dcterms:modified xsi:type="dcterms:W3CDTF">2024-10-10T10:22:00Z</dcterms:modified>
</cp:coreProperties>
</file>