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59" w:rsidRPr="008470B1" w:rsidRDefault="006E4C59" w:rsidP="008470B1">
      <w:pPr>
        <w:pStyle w:val="berschrift1"/>
        <w:rPr>
          <w:lang w:val="de-AT"/>
        </w:rPr>
      </w:pPr>
      <w:bookmarkStart w:id="0" w:name="_GoBack"/>
      <w:bookmarkEnd w:id="0"/>
      <w:r w:rsidRPr="008470B1">
        <w:rPr>
          <w:lang w:val="de-AT"/>
        </w:rPr>
        <w:t>Referenzkosten für personenbezogene Kosten, Raummieten und Druckkosten</w:t>
      </w:r>
    </w:p>
    <w:p w:rsidR="006E4C59" w:rsidRPr="006E4C59" w:rsidRDefault="006E4C59" w:rsidP="006E4C59">
      <w:pPr>
        <w:jc w:val="both"/>
        <w:rPr>
          <w:rFonts w:ascii="Arial" w:hAnsi="Arial" w:cs="Arial"/>
          <w:b/>
        </w:rPr>
      </w:pPr>
    </w:p>
    <w:p w:rsidR="00324A21" w:rsidRPr="008470B1" w:rsidRDefault="00A44EF4" w:rsidP="008470B1">
      <w:pPr>
        <w:pStyle w:val="berschrift2"/>
      </w:pPr>
      <w:r>
        <w:t>I.</w:t>
      </w:r>
      <w:r>
        <w:tab/>
      </w:r>
      <w:r w:rsidR="00BC168B" w:rsidRPr="008470B1">
        <w:t xml:space="preserve">Allgemeine Angaben zu den </w:t>
      </w:r>
      <w:r w:rsidR="00CD7FC9" w:rsidRPr="008470B1">
        <w:t>Referenzkosten</w:t>
      </w:r>
    </w:p>
    <w:p w:rsidR="00324A21" w:rsidRPr="006E4C59" w:rsidRDefault="00324A21" w:rsidP="006E4C59">
      <w:pPr>
        <w:jc w:val="both"/>
        <w:rPr>
          <w:rFonts w:ascii="Arial" w:hAnsi="Arial" w:cs="Arial"/>
        </w:rPr>
      </w:pPr>
    </w:p>
    <w:p w:rsidR="008E24A6" w:rsidRDefault="007D6419" w:rsidP="007D6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vorliegende</w:t>
      </w:r>
      <w:r w:rsidR="009C40A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Referenzkosten soll</w:t>
      </w:r>
      <w:r w:rsidR="009C40A4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die Abwicklung von Förderanträgen</w:t>
      </w:r>
      <w:r w:rsidR="008E24A6">
        <w:rPr>
          <w:rFonts w:ascii="Arial" w:hAnsi="Arial" w:cs="Arial"/>
        </w:rPr>
        <w:t xml:space="preserve"> in Bezug auf die verpflichtende Plausibilisierung der Kosten im Zuge der Antragstellung</w:t>
      </w:r>
      <w:r>
        <w:rPr>
          <w:rFonts w:ascii="Arial" w:hAnsi="Arial" w:cs="Arial"/>
        </w:rPr>
        <w:t xml:space="preserve"> erleichtern.</w:t>
      </w:r>
    </w:p>
    <w:p w:rsidR="008E24A6" w:rsidRDefault="008E24A6" w:rsidP="007D6419">
      <w:pPr>
        <w:jc w:val="both"/>
        <w:rPr>
          <w:rFonts w:ascii="Arial" w:hAnsi="Arial" w:cs="Arial"/>
        </w:rPr>
      </w:pPr>
    </w:p>
    <w:p w:rsidR="007D6419" w:rsidRPr="007D6419" w:rsidRDefault="008E24A6" w:rsidP="007D6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Dabei ist zu beachten:</w:t>
      </w:r>
    </w:p>
    <w:p w:rsidR="007D6419" w:rsidRDefault="007D6419" w:rsidP="006E4C59">
      <w:pPr>
        <w:jc w:val="both"/>
        <w:rPr>
          <w:rFonts w:ascii="Arial" w:hAnsi="Arial" w:cs="Arial"/>
        </w:rPr>
      </w:pPr>
    </w:p>
    <w:p w:rsidR="006E4C59" w:rsidRPr="006E4C59" w:rsidRDefault="006E4C59" w:rsidP="006E4C59">
      <w:pPr>
        <w:numPr>
          <w:ilvl w:val="0"/>
          <w:numId w:val="15"/>
        </w:numPr>
        <w:ind w:left="709"/>
        <w:jc w:val="both"/>
        <w:rPr>
          <w:rFonts w:ascii="Arial" w:hAnsi="Arial" w:cs="Arial"/>
          <w:lang w:val="de-DE"/>
        </w:rPr>
      </w:pPr>
      <w:r w:rsidRPr="006E4C59">
        <w:rPr>
          <w:rFonts w:ascii="Arial" w:hAnsi="Arial" w:cs="Arial"/>
          <w:lang w:val="de-DE"/>
        </w:rPr>
        <w:t xml:space="preserve">Die Referenzkosten stellen </w:t>
      </w:r>
      <w:r w:rsidRPr="005C496F">
        <w:rPr>
          <w:rFonts w:ascii="Arial" w:hAnsi="Arial" w:cs="Arial"/>
          <w:bCs/>
          <w:lang w:val="de-DE"/>
        </w:rPr>
        <w:t>keine Deckelung</w:t>
      </w:r>
      <w:r w:rsidRPr="006E4C59">
        <w:rPr>
          <w:rFonts w:ascii="Arial" w:hAnsi="Arial" w:cs="Arial"/>
          <w:lang w:val="de-DE"/>
        </w:rPr>
        <w:t xml:space="preserve"> dar:</w:t>
      </w:r>
    </w:p>
    <w:p w:rsidR="006E4C59" w:rsidRPr="006E4C59" w:rsidRDefault="006E4C59" w:rsidP="006E4C59">
      <w:pPr>
        <w:numPr>
          <w:ilvl w:val="1"/>
          <w:numId w:val="15"/>
        </w:numPr>
        <w:ind w:left="1418"/>
        <w:jc w:val="both"/>
        <w:rPr>
          <w:rFonts w:ascii="Arial" w:hAnsi="Arial" w:cs="Arial"/>
          <w:lang w:val="de-DE"/>
        </w:rPr>
      </w:pPr>
      <w:r w:rsidRPr="006E4C59">
        <w:rPr>
          <w:rFonts w:ascii="Arial" w:hAnsi="Arial" w:cs="Arial"/>
          <w:lang w:val="de-DE"/>
        </w:rPr>
        <w:t>Für alle Kosten, welche unter dem Referenzwert liegen, ist keine zusätzliche Plausibilisierung erforderlich;</w:t>
      </w:r>
    </w:p>
    <w:p w:rsidR="006E4C59" w:rsidRPr="006E4C59" w:rsidRDefault="006E4C59" w:rsidP="006E4C59">
      <w:pPr>
        <w:numPr>
          <w:ilvl w:val="1"/>
          <w:numId w:val="15"/>
        </w:numPr>
        <w:ind w:left="1418"/>
        <w:jc w:val="both"/>
        <w:rPr>
          <w:rFonts w:ascii="Arial" w:hAnsi="Arial" w:cs="Arial"/>
          <w:lang w:val="de-DE"/>
        </w:rPr>
      </w:pPr>
      <w:r w:rsidRPr="006E4C59">
        <w:rPr>
          <w:rFonts w:ascii="Arial" w:hAnsi="Arial" w:cs="Arial"/>
          <w:lang w:val="de-DE"/>
        </w:rPr>
        <w:t>Für alle Kosten, welche über dem Referenzwert liegen, ist eine andere Plausibilisierungsmethode</w:t>
      </w:r>
      <w:r w:rsidR="000779C0">
        <w:rPr>
          <w:rFonts w:ascii="Arial" w:hAnsi="Arial" w:cs="Arial"/>
          <w:lang w:val="de-DE"/>
        </w:rPr>
        <w:t xml:space="preserve"> </w:t>
      </w:r>
      <w:r w:rsidR="008E24A6">
        <w:rPr>
          <w:rFonts w:ascii="Arial" w:hAnsi="Arial" w:cs="Arial"/>
          <w:lang w:val="de-DE"/>
        </w:rPr>
        <w:t>(z.B. Legung von Vergleichsangeboten)</w:t>
      </w:r>
      <w:r w:rsidR="000779C0">
        <w:rPr>
          <w:rFonts w:ascii="Arial" w:hAnsi="Arial" w:cs="Arial"/>
          <w:lang w:val="de-DE"/>
        </w:rPr>
        <w:t xml:space="preserve"> </w:t>
      </w:r>
      <w:r w:rsidRPr="006E4C59">
        <w:rPr>
          <w:rFonts w:ascii="Arial" w:hAnsi="Arial" w:cs="Arial"/>
          <w:lang w:val="de-DE"/>
        </w:rPr>
        <w:t xml:space="preserve">erforderlich (einschließlich kurzer Begründung, warum die Kosten höher </w:t>
      </w:r>
      <w:r w:rsidR="005C496F">
        <w:rPr>
          <w:rFonts w:ascii="Arial" w:hAnsi="Arial" w:cs="Arial"/>
          <w:lang w:val="de-DE"/>
        </w:rPr>
        <w:t xml:space="preserve">als die Referenzwerte </w:t>
      </w:r>
      <w:r w:rsidRPr="006E4C59">
        <w:rPr>
          <w:rFonts w:ascii="Arial" w:hAnsi="Arial" w:cs="Arial"/>
          <w:lang w:val="de-DE"/>
        </w:rPr>
        <w:t>sind).</w:t>
      </w:r>
    </w:p>
    <w:p w:rsidR="006E4C59" w:rsidRPr="006E4C59" w:rsidRDefault="006E4C59" w:rsidP="006E4C59">
      <w:pPr>
        <w:numPr>
          <w:ilvl w:val="0"/>
          <w:numId w:val="15"/>
        </w:numPr>
        <w:ind w:left="709"/>
        <w:jc w:val="both"/>
        <w:rPr>
          <w:rFonts w:ascii="Arial" w:hAnsi="Arial" w:cs="Arial"/>
          <w:lang w:val="de-DE"/>
        </w:rPr>
      </w:pPr>
      <w:r w:rsidRPr="006E4C59">
        <w:rPr>
          <w:rFonts w:ascii="Arial" w:hAnsi="Arial" w:cs="Arial"/>
          <w:lang w:val="de-DE"/>
        </w:rPr>
        <w:t xml:space="preserve">Die Referenzkosten </w:t>
      </w:r>
      <w:r w:rsidR="008E24A6">
        <w:rPr>
          <w:rFonts w:ascii="Arial" w:hAnsi="Arial" w:cs="Arial"/>
          <w:lang w:val="de-DE"/>
        </w:rPr>
        <w:t>werden</w:t>
      </w:r>
      <w:r w:rsidRPr="006E4C59">
        <w:rPr>
          <w:rFonts w:ascii="Arial" w:hAnsi="Arial" w:cs="Arial"/>
          <w:lang w:val="de-DE"/>
        </w:rPr>
        <w:t xml:space="preserve"> horizontal für alle Vorhabensarten </w:t>
      </w:r>
      <w:r w:rsidR="008E24A6">
        <w:rPr>
          <w:rFonts w:ascii="Arial" w:hAnsi="Arial" w:cs="Arial"/>
          <w:lang w:val="de-DE"/>
        </w:rPr>
        <w:t>angewendet.</w:t>
      </w:r>
    </w:p>
    <w:p w:rsidR="007D6419" w:rsidRDefault="006E4C59" w:rsidP="000779C0">
      <w:pPr>
        <w:pStyle w:val="Listenabsatz"/>
        <w:numPr>
          <w:ilvl w:val="0"/>
          <w:numId w:val="15"/>
        </w:numPr>
        <w:ind w:left="709"/>
        <w:jc w:val="both"/>
        <w:rPr>
          <w:rFonts w:ascii="Arial" w:hAnsi="Arial" w:cs="Arial"/>
          <w:lang w:val="de-DE"/>
        </w:rPr>
      </w:pPr>
      <w:r w:rsidRPr="007D6419">
        <w:rPr>
          <w:rFonts w:ascii="Arial" w:hAnsi="Arial" w:cs="Arial"/>
          <w:lang w:val="de-DE"/>
        </w:rPr>
        <w:t xml:space="preserve">Die Referenzkostenliste ist ausschließlich für jene Vorhabensteile anwendbar, welche den Definitionen der einzelnen Kategorien entsprechen. </w:t>
      </w:r>
    </w:p>
    <w:p w:rsidR="006E4C59" w:rsidRPr="007D6419" w:rsidRDefault="006E4C59" w:rsidP="000779C0">
      <w:pPr>
        <w:pStyle w:val="Listenabsatz"/>
        <w:numPr>
          <w:ilvl w:val="0"/>
          <w:numId w:val="15"/>
        </w:numPr>
        <w:ind w:left="709"/>
        <w:jc w:val="both"/>
        <w:rPr>
          <w:rFonts w:ascii="Arial" w:hAnsi="Arial" w:cs="Arial"/>
          <w:lang w:val="de-DE"/>
        </w:rPr>
      </w:pPr>
      <w:r w:rsidRPr="007D6419">
        <w:rPr>
          <w:rFonts w:ascii="Arial" w:hAnsi="Arial" w:cs="Arial"/>
        </w:rPr>
        <w:t xml:space="preserve">Die </w:t>
      </w:r>
      <w:r w:rsidRPr="007D6419">
        <w:rPr>
          <w:rFonts w:ascii="Arial" w:hAnsi="Arial" w:cs="Arial"/>
          <w:b/>
        </w:rPr>
        <w:t>Abrechnung</w:t>
      </w:r>
      <w:r w:rsidRPr="007D6419">
        <w:rPr>
          <w:rFonts w:ascii="Arial" w:hAnsi="Arial" w:cs="Arial"/>
        </w:rPr>
        <w:t xml:space="preserve"> erfolgt - wie üblich - auf Basis der </w:t>
      </w:r>
      <w:r w:rsidRPr="007D6419">
        <w:rPr>
          <w:rFonts w:ascii="Arial" w:hAnsi="Arial" w:cs="Arial"/>
          <w:b/>
        </w:rPr>
        <w:t>tatsächlich angefallenen Kosten</w:t>
      </w:r>
      <w:r w:rsidRPr="007D6419">
        <w:rPr>
          <w:rFonts w:ascii="Arial" w:hAnsi="Arial" w:cs="Arial"/>
        </w:rPr>
        <w:t>.</w:t>
      </w:r>
    </w:p>
    <w:p w:rsidR="006E4C59" w:rsidRDefault="006E4C59" w:rsidP="006E4C59">
      <w:pPr>
        <w:jc w:val="both"/>
        <w:rPr>
          <w:rFonts w:ascii="Arial" w:hAnsi="Arial" w:cs="Arial"/>
          <w:b/>
        </w:rPr>
      </w:pPr>
    </w:p>
    <w:p w:rsidR="000779C0" w:rsidRDefault="000779C0" w:rsidP="006E4C59">
      <w:pPr>
        <w:jc w:val="both"/>
        <w:rPr>
          <w:rFonts w:ascii="Arial" w:hAnsi="Arial" w:cs="Arial"/>
          <w:b/>
        </w:rPr>
      </w:pPr>
    </w:p>
    <w:p w:rsidR="000779C0" w:rsidRPr="008470B1" w:rsidRDefault="00A44EF4" w:rsidP="00BD1719">
      <w:pPr>
        <w:pStyle w:val="berschrift2"/>
      </w:pPr>
      <w:r>
        <w:t>II.</w:t>
      </w:r>
      <w:r>
        <w:tab/>
      </w:r>
      <w:r w:rsidR="000779C0" w:rsidRPr="008470B1">
        <w:t>Referenzkosten</w:t>
      </w:r>
    </w:p>
    <w:p w:rsidR="00894FCA" w:rsidRPr="006E4C59" w:rsidRDefault="00894FCA" w:rsidP="006E4C59">
      <w:pPr>
        <w:pStyle w:val="Listenabsatz"/>
        <w:jc w:val="both"/>
        <w:rPr>
          <w:rFonts w:ascii="Arial" w:hAnsi="Arial" w:cs="Arial"/>
          <w:b/>
        </w:rPr>
      </w:pPr>
    </w:p>
    <w:p w:rsidR="00324A21" w:rsidRPr="005946E0" w:rsidRDefault="00324A21" w:rsidP="005946E0">
      <w:pPr>
        <w:pStyle w:val="berschrift2"/>
        <w:numPr>
          <w:ilvl w:val="0"/>
          <w:numId w:val="19"/>
        </w:num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808080"/>
        <w:tabs>
          <w:tab w:val="left" w:pos="680"/>
        </w:tabs>
        <w:ind w:hanging="720"/>
      </w:pPr>
      <w:r w:rsidRPr="005946E0">
        <w:t>Personenbezogenen Kosten</w:t>
      </w:r>
      <w:r w:rsidR="00894FCA" w:rsidRPr="005946E0">
        <w:t xml:space="preserve"> (Referenzkostensatz/Stunde)</w:t>
      </w:r>
      <w:r w:rsidRPr="005946E0">
        <w:t>:</w:t>
      </w:r>
    </w:p>
    <w:p w:rsidR="00324A21" w:rsidRPr="006E4C59" w:rsidRDefault="00324A21" w:rsidP="006E4C59">
      <w:pPr>
        <w:jc w:val="both"/>
        <w:rPr>
          <w:rFonts w:ascii="Arial" w:hAnsi="Arial" w:cs="Arial"/>
        </w:rPr>
      </w:pPr>
    </w:p>
    <w:p w:rsidR="00894FCA" w:rsidRPr="006E4C59" w:rsidRDefault="00894FCA" w:rsidP="006E4C59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Der Referenzkostensatz bezieht sich auf eine Stunde. Eine Unterrichtseinheit wird mit einer Stunde gleich gesetzt. </w:t>
      </w:r>
    </w:p>
    <w:p w:rsidR="00894FCA" w:rsidRPr="006E4C59" w:rsidRDefault="00894FCA" w:rsidP="006E4C59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Der Referenzkostensatz bezieht sich auf Nettokosten.</w:t>
      </w:r>
    </w:p>
    <w:p w:rsidR="00894FCA" w:rsidRPr="006E4C59" w:rsidRDefault="00894FCA" w:rsidP="006E4C59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Der Stundensatz umfasst auch selbsterstelle Unterlagen (z.B. Foliensatz</w:t>
      </w:r>
      <w:r w:rsidR="00BA190A" w:rsidRPr="006E4C59">
        <w:rPr>
          <w:rFonts w:ascii="Arial" w:hAnsi="Arial" w:cs="Arial"/>
        </w:rPr>
        <w:t>,</w:t>
      </w:r>
      <w:r w:rsidRPr="006E4C59">
        <w:rPr>
          <w:rFonts w:ascii="Arial" w:hAnsi="Arial" w:cs="Arial"/>
        </w:rPr>
        <w:t xml:space="preserve"> Power Point Präsentation), nur Vervielfältigungskosten können gesondert angeführt werden.</w:t>
      </w:r>
    </w:p>
    <w:p w:rsidR="00894FCA" w:rsidRPr="006E4C59" w:rsidRDefault="00894FCA" w:rsidP="006E4C59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Werden selbst erstellte Unterlagen gesondert angeführt, bedarf dies einer entsprechenden Begründung </w:t>
      </w:r>
    </w:p>
    <w:p w:rsidR="00894FCA" w:rsidRPr="006E4C59" w:rsidRDefault="00894FCA" w:rsidP="006E4C59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Werden Reisekosten gesondert ausgewiesen, so wird gemäß SRL LE-Projektförderungen Punkt 1.7.9.3 auf die jeweils geltenden Sätze der Reisegebührenvorschrift der Bundesbediensteten, BGBl. Nr. 133/1955 verwiesen. </w:t>
      </w:r>
    </w:p>
    <w:p w:rsidR="006B1EBC" w:rsidRPr="006E4C59" w:rsidRDefault="00C31CCA" w:rsidP="00C31CCA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B1EBC" w:rsidRPr="00C31CCA" w:rsidRDefault="006B1EBC" w:rsidP="00C31CCA">
      <w:pPr>
        <w:pStyle w:val="berschrift3"/>
        <w:numPr>
          <w:ilvl w:val="1"/>
          <w:numId w:val="12"/>
        </w:numPr>
        <w:ind w:left="567" w:hanging="567"/>
      </w:pPr>
      <w:r w:rsidRPr="006E4C59">
        <w:lastRenderedPageBreak/>
        <w:t>Zeitlich begrenzte, punktuelle und nicht regelmäßige kurze Tätigkeiten</w:t>
      </w:r>
    </w:p>
    <w:p w:rsidR="006B1EBC" w:rsidRPr="006E4C59" w:rsidRDefault="006B1EBC" w:rsidP="006E4C59">
      <w:pPr>
        <w:jc w:val="both"/>
        <w:rPr>
          <w:rFonts w:ascii="Arial" w:hAnsi="Arial" w:cs="Arial"/>
          <w:b/>
        </w:rPr>
      </w:pPr>
    </w:p>
    <w:p w:rsidR="0006044F" w:rsidRPr="006E4C59" w:rsidRDefault="0006044F" w:rsidP="006E4C59">
      <w:pPr>
        <w:ind w:left="360"/>
        <w:jc w:val="both"/>
        <w:rPr>
          <w:rFonts w:ascii="Arial" w:hAnsi="Arial" w:cs="Arial"/>
        </w:rPr>
      </w:pPr>
      <w:r w:rsidRPr="006E4C59">
        <w:rPr>
          <w:rFonts w:ascii="Arial" w:hAnsi="Arial" w:cs="Arial"/>
          <w:b/>
        </w:rPr>
        <w:t>Stundensatz</w:t>
      </w:r>
      <w:r w:rsidR="008A7D40" w:rsidRPr="006E4C59">
        <w:rPr>
          <w:rFonts w:ascii="Arial" w:hAnsi="Arial" w:cs="Arial"/>
          <w:b/>
        </w:rPr>
        <w:t>/Satz für Unterrichtseinheit</w:t>
      </w:r>
      <w:r w:rsidRPr="006E4C59">
        <w:rPr>
          <w:rFonts w:ascii="Arial" w:hAnsi="Arial" w:cs="Arial"/>
          <w:b/>
        </w:rPr>
        <w:t xml:space="preserve">: </w:t>
      </w:r>
    </w:p>
    <w:p w:rsidR="00475DD6" w:rsidRPr="006E4C59" w:rsidRDefault="00475DD6" w:rsidP="006E4C59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Für einen </w:t>
      </w:r>
      <w:r w:rsidR="00406B72" w:rsidRPr="006E4C59">
        <w:rPr>
          <w:rFonts w:ascii="Arial" w:hAnsi="Arial" w:cs="Arial"/>
        </w:rPr>
        <w:t>V</w:t>
      </w:r>
      <w:r w:rsidRPr="006E4C59">
        <w:rPr>
          <w:rFonts w:ascii="Arial" w:hAnsi="Arial" w:cs="Arial"/>
        </w:rPr>
        <w:t xml:space="preserve">ortrag kann die Zeit für Vor- und </w:t>
      </w:r>
      <w:r w:rsidR="008A7D40" w:rsidRPr="006E4C59">
        <w:rPr>
          <w:rFonts w:ascii="Arial" w:hAnsi="Arial" w:cs="Arial"/>
        </w:rPr>
        <w:t xml:space="preserve">eventuelle </w:t>
      </w:r>
      <w:r w:rsidRPr="006E4C59">
        <w:rPr>
          <w:rFonts w:ascii="Arial" w:hAnsi="Arial" w:cs="Arial"/>
        </w:rPr>
        <w:t>Nachbereitung</w:t>
      </w:r>
      <w:r w:rsidR="00406B72" w:rsidRPr="006E4C59">
        <w:rPr>
          <w:rFonts w:ascii="Arial" w:hAnsi="Arial" w:cs="Arial"/>
        </w:rPr>
        <w:t xml:space="preserve">, für </w:t>
      </w:r>
      <w:r w:rsidRPr="006E4C59">
        <w:rPr>
          <w:rFonts w:ascii="Arial" w:hAnsi="Arial" w:cs="Arial"/>
        </w:rPr>
        <w:t xml:space="preserve">die Reise </w:t>
      </w:r>
      <w:r w:rsidR="00406B72" w:rsidRPr="006E4C59">
        <w:rPr>
          <w:rFonts w:ascii="Arial" w:hAnsi="Arial" w:cs="Arial"/>
        </w:rPr>
        <w:t xml:space="preserve">und für die Anwesenheit </w:t>
      </w:r>
      <w:r w:rsidRPr="006E4C59">
        <w:rPr>
          <w:rFonts w:ascii="Arial" w:hAnsi="Arial" w:cs="Arial"/>
        </w:rPr>
        <w:t>angeführt</w:t>
      </w:r>
      <w:r w:rsidR="00406B72" w:rsidRPr="006E4C59">
        <w:rPr>
          <w:rFonts w:ascii="Arial" w:hAnsi="Arial" w:cs="Arial"/>
        </w:rPr>
        <w:t xml:space="preserve"> werden</w:t>
      </w:r>
      <w:r w:rsidRPr="006E4C59">
        <w:rPr>
          <w:rFonts w:ascii="Arial" w:hAnsi="Arial" w:cs="Arial"/>
        </w:rPr>
        <w:t xml:space="preserve">.   </w:t>
      </w:r>
    </w:p>
    <w:p w:rsidR="00406B72" w:rsidRPr="006E4C59" w:rsidRDefault="00406B72" w:rsidP="006E4C59">
      <w:pPr>
        <w:jc w:val="both"/>
        <w:rPr>
          <w:rFonts w:ascii="Arial" w:hAnsi="Arial" w:cs="Arial"/>
        </w:rPr>
      </w:pPr>
    </w:p>
    <w:p w:rsidR="00CD7FC9" w:rsidRPr="00C31CCA" w:rsidRDefault="00CD7FC9" w:rsidP="00C31CCA">
      <w:pPr>
        <w:pStyle w:val="berschrift4"/>
        <w:numPr>
          <w:ilvl w:val="2"/>
          <w:numId w:val="12"/>
        </w:numPr>
        <w:ind w:left="567" w:hanging="567"/>
      </w:pPr>
      <w:r w:rsidRPr="00C31CCA">
        <w:t>Fachexpert</w:t>
      </w:r>
      <w:r w:rsidR="00BA190A" w:rsidRPr="00C31CCA">
        <w:t>Inn</w:t>
      </w:r>
      <w:r w:rsidRPr="00C31CCA">
        <w:t xml:space="preserve">en: </w:t>
      </w:r>
    </w:p>
    <w:p w:rsidR="00CD7FC9" w:rsidRPr="006E4C59" w:rsidRDefault="00CD7FC9" w:rsidP="006E4C59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Im Vordergrund steht </w:t>
      </w:r>
      <w:r w:rsidR="003D538E" w:rsidRPr="006E4C59">
        <w:rPr>
          <w:rFonts w:ascii="Arial" w:hAnsi="Arial" w:cs="Arial"/>
        </w:rPr>
        <w:t xml:space="preserve">die </w:t>
      </w:r>
      <w:r w:rsidRPr="006E4C59">
        <w:rPr>
          <w:rFonts w:ascii="Arial" w:hAnsi="Arial" w:cs="Arial"/>
        </w:rPr>
        <w:t xml:space="preserve">Wissensvermittlung </w:t>
      </w:r>
      <w:r w:rsidR="00E30EC2" w:rsidRPr="006E4C59">
        <w:rPr>
          <w:rFonts w:ascii="Arial" w:hAnsi="Arial" w:cs="Arial"/>
        </w:rPr>
        <w:t>durch den</w:t>
      </w:r>
      <w:r w:rsidR="00BA190A" w:rsidRPr="006E4C59">
        <w:rPr>
          <w:rFonts w:ascii="Arial" w:hAnsi="Arial" w:cs="Arial"/>
        </w:rPr>
        <w:t>/die</w:t>
      </w:r>
      <w:r w:rsidR="00E30EC2" w:rsidRPr="006E4C59">
        <w:rPr>
          <w:rFonts w:ascii="Arial" w:hAnsi="Arial" w:cs="Arial"/>
        </w:rPr>
        <w:t xml:space="preserve"> Fachexperten</w:t>
      </w:r>
      <w:r w:rsidR="00BA190A" w:rsidRPr="006E4C59">
        <w:rPr>
          <w:rFonts w:ascii="Arial" w:hAnsi="Arial" w:cs="Arial"/>
        </w:rPr>
        <w:t>/in</w:t>
      </w:r>
      <w:r w:rsidR="00E30EC2" w:rsidRPr="006E4C59">
        <w:rPr>
          <w:rFonts w:ascii="Arial" w:hAnsi="Arial" w:cs="Arial"/>
        </w:rPr>
        <w:t xml:space="preserve"> </w:t>
      </w:r>
      <w:r w:rsidR="003D538E" w:rsidRPr="006E4C59">
        <w:rPr>
          <w:rFonts w:ascii="Arial" w:hAnsi="Arial" w:cs="Arial"/>
        </w:rPr>
        <w:t xml:space="preserve">zum jeweiligen Fachbereich bzw. Fachthema </w:t>
      </w:r>
      <w:r w:rsidRPr="006E4C59">
        <w:rPr>
          <w:rFonts w:ascii="Arial" w:hAnsi="Arial" w:cs="Arial"/>
        </w:rPr>
        <w:t>für ein Zielpublikum</w:t>
      </w:r>
    </w:p>
    <w:p w:rsidR="00CD7FC9" w:rsidRPr="006E4C59" w:rsidRDefault="00E30EC2" w:rsidP="006E4C59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Fachexpert</w:t>
      </w:r>
      <w:r w:rsidR="00BA190A" w:rsidRPr="006E4C59">
        <w:rPr>
          <w:rFonts w:ascii="Arial" w:hAnsi="Arial" w:cs="Arial"/>
        </w:rPr>
        <w:t>Inn</w:t>
      </w:r>
      <w:r w:rsidRPr="006E4C59">
        <w:rPr>
          <w:rFonts w:ascii="Arial" w:hAnsi="Arial" w:cs="Arial"/>
        </w:rPr>
        <w:t>en w</w:t>
      </w:r>
      <w:r w:rsidR="00CD7FC9" w:rsidRPr="006E4C59">
        <w:rPr>
          <w:rFonts w:ascii="Arial" w:hAnsi="Arial" w:cs="Arial"/>
        </w:rPr>
        <w:t xml:space="preserve">erden </w:t>
      </w:r>
      <w:r w:rsidR="00E402F7" w:rsidRPr="006E4C59">
        <w:rPr>
          <w:rFonts w:ascii="Arial" w:hAnsi="Arial" w:cs="Arial"/>
        </w:rPr>
        <w:t>kurzzeitig</w:t>
      </w:r>
      <w:r w:rsidR="00CD7FC9" w:rsidRPr="006E4C59">
        <w:rPr>
          <w:rFonts w:ascii="Arial" w:hAnsi="Arial" w:cs="Arial"/>
        </w:rPr>
        <w:t xml:space="preserve"> herangezogen und </w:t>
      </w:r>
      <w:r w:rsidRPr="006E4C59">
        <w:rPr>
          <w:rFonts w:ascii="Arial" w:hAnsi="Arial" w:cs="Arial"/>
        </w:rPr>
        <w:t>deren Tätigkeit ist zeitlich</w:t>
      </w:r>
      <w:r w:rsidR="00CD7FC9" w:rsidRPr="006E4C59">
        <w:rPr>
          <w:rFonts w:ascii="Arial" w:hAnsi="Arial" w:cs="Arial"/>
        </w:rPr>
        <w:t xml:space="preserve"> begrenzt und abgeschlossen</w:t>
      </w:r>
      <w:r w:rsidR="00BA190A" w:rsidRPr="006E4C59">
        <w:rPr>
          <w:rFonts w:ascii="Arial" w:hAnsi="Arial" w:cs="Arial"/>
        </w:rPr>
        <w:t>.</w:t>
      </w:r>
      <w:r w:rsidR="00CD7FC9" w:rsidRPr="006E4C59">
        <w:rPr>
          <w:rFonts w:ascii="Arial" w:hAnsi="Arial" w:cs="Arial"/>
        </w:rPr>
        <w:t xml:space="preserve"> </w:t>
      </w:r>
    </w:p>
    <w:p w:rsidR="00CD7FC9" w:rsidRPr="006E4C59" w:rsidRDefault="00CD7FC9" w:rsidP="006E4C59">
      <w:pPr>
        <w:pStyle w:val="Listenabsatz"/>
        <w:numPr>
          <w:ilvl w:val="1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Ein</w:t>
      </w:r>
      <w:r w:rsidR="009F419D" w:rsidRPr="006E4C59">
        <w:rPr>
          <w:rFonts w:ascii="Arial" w:hAnsi="Arial" w:cs="Arial"/>
        </w:rPr>
        <w:t>zelne</w:t>
      </w:r>
      <w:r w:rsidRPr="006E4C59">
        <w:rPr>
          <w:rFonts w:ascii="Arial" w:hAnsi="Arial" w:cs="Arial"/>
        </w:rPr>
        <w:t xml:space="preserve"> Stunden</w:t>
      </w:r>
      <w:r w:rsidR="00626583" w:rsidRPr="006E4C59">
        <w:rPr>
          <w:rFonts w:ascii="Arial" w:hAnsi="Arial" w:cs="Arial"/>
        </w:rPr>
        <w:t xml:space="preserve"> (entspricht </w:t>
      </w:r>
      <w:r w:rsidR="00BA190A" w:rsidRPr="006E4C59">
        <w:rPr>
          <w:rFonts w:ascii="Arial" w:hAnsi="Arial" w:cs="Arial"/>
        </w:rPr>
        <w:t xml:space="preserve">einzelnen </w:t>
      </w:r>
      <w:r w:rsidR="00626583" w:rsidRPr="006E4C59">
        <w:rPr>
          <w:rFonts w:ascii="Arial" w:hAnsi="Arial" w:cs="Arial"/>
        </w:rPr>
        <w:t>Unterrichtseinheit</w:t>
      </w:r>
      <w:r w:rsidR="00BA190A" w:rsidRPr="006E4C59">
        <w:rPr>
          <w:rFonts w:ascii="Arial" w:hAnsi="Arial" w:cs="Arial"/>
        </w:rPr>
        <w:t>en</w:t>
      </w:r>
      <w:r w:rsidR="00626583" w:rsidRPr="006E4C59">
        <w:rPr>
          <w:rFonts w:ascii="Arial" w:hAnsi="Arial" w:cs="Arial"/>
        </w:rPr>
        <w:t>)</w:t>
      </w:r>
      <w:r w:rsidRPr="006E4C59">
        <w:rPr>
          <w:rFonts w:ascii="Arial" w:hAnsi="Arial" w:cs="Arial"/>
        </w:rPr>
        <w:t xml:space="preserve"> (kleinste Einheit ist 1 Stunde)</w:t>
      </w:r>
    </w:p>
    <w:p w:rsidR="00CD7FC9" w:rsidRPr="006E4C59" w:rsidRDefault="00626583" w:rsidP="006E4C59">
      <w:pPr>
        <w:pStyle w:val="Listenabsatz"/>
        <w:numPr>
          <w:ilvl w:val="1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Punktuell und nicht regelmäßig, wenige Tage</w:t>
      </w:r>
    </w:p>
    <w:p w:rsidR="00E30EC2" w:rsidRPr="006E4C59" w:rsidRDefault="00E30EC2" w:rsidP="006E4C59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Mögliche Tätigkeiten von Fachexpert</w:t>
      </w:r>
      <w:r w:rsidR="00BA190A" w:rsidRPr="006E4C59">
        <w:rPr>
          <w:rFonts w:ascii="Arial" w:hAnsi="Arial" w:cs="Arial"/>
        </w:rPr>
        <w:t>Inn</w:t>
      </w:r>
      <w:r w:rsidRPr="006E4C59">
        <w:rPr>
          <w:rFonts w:ascii="Arial" w:hAnsi="Arial" w:cs="Arial"/>
        </w:rPr>
        <w:t>en</w:t>
      </w:r>
      <w:r w:rsidR="00527227" w:rsidRPr="006E4C59">
        <w:rPr>
          <w:rFonts w:ascii="Arial" w:hAnsi="Arial" w:cs="Arial"/>
        </w:rPr>
        <w:t>:</w:t>
      </w:r>
      <w:r w:rsidRPr="006E4C59">
        <w:rPr>
          <w:rFonts w:ascii="Arial" w:hAnsi="Arial" w:cs="Arial"/>
        </w:rPr>
        <w:t xml:space="preserve"> </w:t>
      </w:r>
    </w:p>
    <w:p w:rsidR="00CD7FC9" w:rsidRPr="006E4C59" w:rsidRDefault="00CD7FC9" w:rsidP="006E4C59">
      <w:pPr>
        <w:pStyle w:val="Listenabsatz"/>
        <w:numPr>
          <w:ilvl w:val="1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Referate </w:t>
      </w:r>
    </w:p>
    <w:p w:rsidR="00CD7FC9" w:rsidRPr="006E4C59" w:rsidRDefault="00CD7FC9" w:rsidP="006E4C59">
      <w:pPr>
        <w:pStyle w:val="Listenabsatz"/>
        <w:numPr>
          <w:ilvl w:val="1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Führungen </w:t>
      </w:r>
      <w:r w:rsidR="003D538E" w:rsidRPr="006E4C59">
        <w:rPr>
          <w:rFonts w:ascii="Arial" w:hAnsi="Arial" w:cs="Arial"/>
        </w:rPr>
        <w:t xml:space="preserve">z.B. </w:t>
      </w:r>
      <w:r w:rsidRPr="006E4C59">
        <w:rPr>
          <w:rFonts w:ascii="Arial" w:hAnsi="Arial" w:cs="Arial"/>
        </w:rPr>
        <w:t>bei Exkursionen</w:t>
      </w:r>
    </w:p>
    <w:p w:rsidR="003D538E" w:rsidRPr="006E4C59" w:rsidRDefault="003D538E" w:rsidP="006E4C59">
      <w:pPr>
        <w:pStyle w:val="Listenabsatz"/>
        <w:numPr>
          <w:ilvl w:val="1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Seminare </w:t>
      </w:r>
    </w:p>
    <w:p w:rsidR="00F9402D" w:rsidRPr="006E4C59" w:rsidRDefault="003D538E" w:rsidP="006E4C59">
      <w:pPr>
        <w:pStyle w:val="Listenabsatz"/>
        <w:numPr>
          <w:ilvl w:val="1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Workshops</w:t>
      </w:r>
    </w:p>
    <w:p w:rsidR="00AD47D8" w:rsidRPr="00C31CCA" w:rsidRDefault="00873405" w:rsidP="006E4C59">
      <w:pPr>
        <w:pStyle w:val="Listenabsatz"/>
        <w:numPr>
          <w:ilvl w:val="1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Punktuelle Fachberatung</w:t>
      </w:r>
    </w:p>
    <w:p w:rsidR="00B2388F" w:rsidRPr="00C31CCA" w:rsidRDefault="00B2388F" w:rsidP="00C31CCA">
      <w:pPr>
        <w:pStyle w:val="berschrift4"/>
        <w:numPr>
          <w:ilvl w:val="2"/>
          <w:numId w:val="12"/>
        </w:numPr>
        <w:ind w:left="567" w:hanging="567"/>
      </w:pPr>
      <w:r w:rsidRPr="00C31CCA">
        <w:t>Fachexpert</w:t>
      </w:r>
      <w:r w:rsidR="00BA190A" w:rsidRPr="00C31CCA">
        <w:t>Inn</w:t>
      </w:r>
      <w:r w:rsidRPr="00C31CCA">
        <w:t>e</w:t>
      </w:r>
      <w:r w:rsidR="006B1EBC" w:rsidRPr="00C31CCA">
        <w:t>n</w:t>
      </w:r>
      <w:r w:rsidRPr="00C31CCA">
        <w:t xml:space="preserve"> </w:t>
      </w:r>
      <w:r w:rsidR="008E1412" w:rsidRPr="00C31CCA">
        <w:t xml:space="preserve">Praktiker: </w:t>
      </w:r>
    </w:p>
    <w:p w:rsidR="00B2388F" w:rsidRPr="006E4C59" w:rsidRDefault="00B2388F" w:rsidP="006E4C59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Im Vordergrund steht die Wissensvermittlung durch den</w:t>
      </w:r>
      <w:r w:rsidR="00BA190A" w:rsidRPr="006E4C59">
        <w:rPr>
          <w:rFonts w:ascii="Arial" w:hAnsi="Arial" w:cs="Arial"/>
        </w:rPr>
        <w:t>/die</w:t>
      </w:r>
      <w:r w:rsidRPr="006E4C59">
        <w:rPr>
          <w:rFonts w:ascii="Arial" w:hAnsi="Arial" w:cs="Arial"/>
        </w:rPr>
        <w:t xml:space="preserve"> Fachexperten</w:t>
      </w:r>
      <w:r w:rsidR="00BA190A" w:rsidRPr="006E4C59">
        <w:rPr>
          <w:rFonts w:ascii="Arial" w:hAnsi="Arial" w:cs="Arial"/>
        </w:rPr>
        <w:t>/in</w:t>
      </w:r>
      <w:r w:rsidRPr="006E4C59">
        <w:rPr>
          <w:rFonts w:ascii="Arial" w:hAnsi="Arial" w:cs="Arial"/>
        </w:rPr>
        <w:t xml:space="preserve"> zum jeweiligen Fachbereich bzw. Fachthema für ein Zielpublikum</w:t>
      </w:r>
    </w:p>
    <w:p w:rsidR="00B2388F" w:rsidRPr="006E4C59" w:rsidRDefault="00B2388F" w:rsidP="006E4C59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Beispiele für Fachexpert</w:t>
      </w:r>
      <w:r w:rsidR="00BA190A" w:rsidRPr="006E4C59">
        <w:rPr>
          <w:rFonts w:ascii="Arial" w:hAnsi="Arial" w:cs="Arial"/>
        </w:rPr>
        <w:t>Inn</w:t>
      </w:r>
      <w:r w:rsidRPr="006E4C59">
        <w:rPr>
          <w:rFonts w:ascii="Arial" w:hAnsi="Arial" w:cs="Arial"/>
        </w:rPr>
        <w:t>en Praktiker:</w:t>
      </w:r>
    </w:p>
    <w:p w:rsidR="00B2388F" w:rsidRPr="006E4C59" w:rsidRDefault="00B2388F" w:rsidP="006E4C59">
      <w:pPr>
        <w:pStyle w:val="Listenabsatz"/>
        <w:numPr>
          <w:ilvl w:val="1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Landwirt</w:t>
      </w:r>
      <w:r w:rsidR="00BA190A" w:rsidRPr="006E4C59">
        <w:rPr>
          <w:rFonts w:ascii="Arial" w:hAnsi="Arial" w:cs="Arial"/>
        </w:rPr>
        <w:t>Inn</w:t>
      </w:r>
      <w:r w:rsidRPr="006E4C59">
        <w:rPr>
          <w:rFonts w:ascii="Arial" w:hAnsi="Arial" w:cs="Arial"/>
        </w:rPr>
        <w:t>e</w:t>
      </w:r>
      <w:r w:rsidR="00BA190A" w:rsidRPr="006E4C59">
        <w:rPr>
          <w:rFonts w:ascii="Arial" w:hAnsi="Arial" w:cs="Arial"/>
        </w:rPr>
        <w:t>n</w:t>
      </w:r>
    </w:p>
    <w:p w:rsidR="00B2388F" w:rsidRPr="006E4C59" w:rsidRDefault="00B2388F" w:rsidP="006E4C59">
      <w:pPr>
        <w:pStyle w:val="Listenabsatz"/>
        <w:numPr>
          <w:ilvl w:val="1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Handwerker</w:t>
      </w:r>
      <w:r w:rsidR="00BA190A" w:rsidRPr="006E4C59">
        <w:rPr>
          <w:rFonts w:ascii="Arial" w:hAnsi="Arial" w:cs="Arial"/>
        </w:rPr>
        <w:t>Innen</w:t>
      </w:r>
    </w:p>
    <w:p w:rsidR="00B2388F" w:rsidRPr="006E4C59" w:rsidRDefault="00B2388F" w:rsidP="006E4C59">
      <w:pPr>
        <w:pStyle w:val="Listenabsatz"/>
        <w:numPr>
          <w:ilvl w:val="1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Facharbeiter</w:t>
      </w:r>
      <w:r w:rsidR="00BA190A" w:rsidRPr="006E4C59">
        <w:rPr>
          <w:rFonts w:ascii="Arial" w:hAnsi="Arial" w:cs="Arial"/>
        </w:rPr>
        <w:t>Inne</w:t>
      </w:r>
    </w:p>
    <w:p w:rsidR="0066730A" w:rsidRPr="006E4C59" w:rsidRDefault="0066730A" w:rsidP="006E4C59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Fachexpert</w:t>
      </w:r>
      <w:r w:rsidR="00BA190A" w:rsidRPr="006E4C59">
        <w:rPr>
          <w:rFonts w:ascii="Arial" w:hAnsi="Arial" w:cs="Arial"/>
        </w:rPr>
        <w:t>Inn</w:t>
      </w:r>
      <w:r w:rsidRPr="006E4C59">
        <w:rPr>
          <w:rFonts w:ascii="Arial" w:hAnsi="Arial" w:cs="Arial"/>
        </w:rPr>
        <w:t xml:space="preserve">en werden </w:t>
      </w:r>
      <w:r w:rsidR="00E402F7" w:rsidRPr="006E4C59">
        <w:rPr>
          <w:rFonts w:ascii="Arial" w:hAnsi="Arial" w:cs="Arial"/>
        </w:rPr>
        <w:t>kurzzeitig</w:t>
      </w:r>
      <w:r w:rsidRPr="006E4C59">
        <w:rPr>
          <w:rFonts w:ascii="Arial" w:hAnsi="Arial" w:cs="Arial"/>
        </w:rPr>
        <w:t xml:space="preserve"> herangezogen und deren Tätigkeit ist zeitlich begrenzt und abgeschlossen </w:t>
      </w:r>
    </w:p>
    <w:p w:rsidR="006B1EBC" w:rsidRPr="006E4C59" w:rsidRDefault="006B1EBC" w:rsidP="006E4C59">
      <w:pPr>
        <w:pStyle w:val="Listenabsatz"/>
        <w:numPr>
          <w:ilvl w:val="1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Einzelne Stunden (entspricht </w:t>
      </w:r>
      <w:r w:rsidR="00BA190A" w:rsidRPr="006E4C59">
        <w:rPr>
          <w:rFonts w:ascii="Arial" w:hAnsi="Arial" w:cs="Arial"/>
        </w:rPr>
        <w:t>einzelnen</w:t>
      </w:r>
      <w:r w:rsidRPr="006E4C59">
        <w:rPr>
          <w:rFonts w:ascii="Arial" w:hAnsi="Arial" w:cs="Arial"/>
        </w:rPr>
        <w:t xml:space="preserve"> Unterrichtseinheit</w:t>
      </w:r>
      <w:r w:rsidR="00BA190A" w:rsidRPr="006E4C59">
        <w:rPr>
          <w:rFonts w:ascii="Arial" w:hAnsi="Arial" w:cs="Arial"/>
        </w:rPr>
        <w:t>en</w:t>
      </w:r>
      <w:r w:rsidRPr="006E4C59">
        <w:rPr>
          <w:rFonts w:ascii="Arial" w:hAnsi="Arial" w:cs="Arial"/>
        </w:rPr>
        <w:t>) (kleinste Einheit ist 1 Stunde)</w:t>
      </w:r>
    </w:p>
    <w:p w:rsidR="006B1EBC" w:rsidRPr="006E4C59" w:rsidRDefault="006B1EBC" w:rsidP="006E4C59">
      <w:pPr>
        <w:pStyle w:val="Listenabsatz"/>
        <w:numPr>
          <w:ilvl w:val="1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Punktuell und nicht regelmäßig, wenige Tage</w:t>
      </w:r>
    </w:p>
    <w:p w:rsidR="00527227" w:rsidRPr="006E4C59" w:rsidRDefault="00527227" w:rsidP="006E4C59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Mögliche Tätigkeiten von Fachexpert</w:t>
      </w:r>
      <w:r w:rsidR="00BA190A" w:rsidRPr="006E4C59">
        <w:rPr>
          <w:rFonts w:ascii="Arial" w:hAnsi="Arial" w:cs="Arial"/>
        </w:rPr>
        <w:t>Inn</w:t>
      </w:r>
      <w:r w:rsidRPr="006E4C59">
        <w:rPr>
          <w:rFonts w:ascii="Arial" w:hAnsi="Arial" w:cs="Arial"/>
        </w:rPr>
        <w:t xml:space="preserve">en Praktiker: </w:t>
      </w:r>
    </w:p>
    <w:p w:rsidR="00527227" w:rsidRPr="006E4C59" w:rsidRDefault="00527227" w:rsidP="006E4C59">
      <w:pPr>
        <w:pStyle w:val="Listenabsatz"/>
        <w:numPr>
          <w:ilvl w:val="1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Referate </w:t>
      </w:r>
    </w:p>
    <w:p w:rsidR="00527227" w:rsidRPr="006E4C59" w:rsidRDefault="00527227" w:rsidP="006E4C59">
      <w:pPr>
        <w:pStyle w:val="Listenabsatz"/>
        <w:numPr>
          <w:ilvl w:val="1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Führungen z.B. bei Exkursionen</w:t>
      </w:r>
    </w:p>
    <w:p w:rsidR="00527227" w:rsidRPr="006E4C59" w:rsidRDefault="00527227" w:rsidP="006E4C59">
      <w:pPr>
        <w:pStyle w:val="Listenabsatz"/>
        <w:numPr>
          <w:ilvl w:val="1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Seminare </w:t>
      </w:r>
    </w:p>
    <w:p w:rsidR="00527227" w:rsidRPr="006E4C59" w:rsidRDefault="00527227" w:rsidP="006E4C59">
      <w:pPr>
        <w:pStyle w:val="Listenabsatz"/>
        <w:numPr>
          <w:ilvl w:val="1"/>
          <w:numId w:val="3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Workshops </w:t>
      </w:r>
    </w:p>
    <w:p w:rsidR="006B1EBC" w:rsidRPr="006E4C59" w:rsidRDefault="006B1EBC" w:rsidP="006E4C59">
      <w:pPr>
        <w:pStyle w:val="Listenabsatz"/>
        <w:jc w:val="both"/>
        <w:rPr>
          <w:rFonts w:ascii="Arial" w:hAnsi="Arial" w:cs="Arial"/>
          <w:highlight w:val="yellow"/>
        </w:rPr>
      </w:pPr>
    </w:p>
    <w:p w:rsidR="006B1EBC" w:rsidRPr="00C31CCA" w:rsidRDefault="00E41D76" w:rsidP="00C31CCA">
      <w:pPr>
        <w:pStyle w:val="berschrift4"/>
        <w:numPr>
          <w:ilvl w:val="2"/>
          <w:numId w:val="12"/>
        </w:numPr>
        <w:ind w:left="567" w:hanging="567"/>
      </w:pPr>
      <w:r w:rsidRPr="00C31CCA">
        <w:t>Moderation</w:t>
      </w:r>
      <w:r w:rsidR="00AA5835" w:rsidRPr="00C31CCA">
        <w:t xml:space="preserve"> </w:t>
      </w:r>
      <w:r w:rsidR="006B1EBC" w:rsidRPr="00C31CCA">
        <w:t>von Großgruppen (mehr als 50 TeilnehmerInnen)</w:t>
      </w:r>
      <w:r w:rsidR="008E1412" w:rsidRPr="00C31CCA">
        <w:t>:</w:t>
      </w:r>
    </w:p>
    <w:p w:rsidR="0066730A" w:rsidRPr="006E4C59" w:rsidRDefault="008E1412" w:rsidP="006E4C59">
      <w:pPr>
        <w:pStyle w:val="Listenabsatz"/>
        <w:numPr>
          <w:ilvl w:val="0"/>
          <w:numId w:val="8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reine Moderation bei Veranstaltungen, Tagungen</w:t>
      </w:r>
      <w:r w:rsidR="0066730A" w:rsidRPr="006E4C59">
        <w:rPr>
          <w:rFonts w:ascii="Arial" w:hAnsi="Arial" w:cs="Arial"/>
        </w:rPr>
        <w:t>, Workshops, Besprechungen etc.</w:t>
      </w:r>
    </w:p>
    <w:p w:rsidR="0066730A" w:rsidRPr="006E4C59" w:rsidRDefault="0066730A" w:rsidP="006E4C59">
      <w:pPr>
        <w:pStyle w:val="Listenabsatz"/>
        <w:numPr>
          <w:ilvl w:val="0"/>
          <w:numId w:val="8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Im Vordergrund steht nicht die aktive Wissensvermittlung</w:t>
      </w:r>
    </w:p>
    <w:p w:rsidR="0066730A" w:rsidRPr="006E4C59" w:rsidRDefault="0066730A" w:rsidP="006E4C59">
      <w:pPr>
        <w:pStyle w:val="Listenabsatz"/>
        <w:numPr>
          <w:ilvl w:val="0"/>
          <w:numId w:val="8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Moderation wird </w:t>
      </w:r>
      <w:r w:rsidR="00E402F7" w:rsidRPr="006E4C59">
        <w:rPr>
          <w:rFonts w:ascii="Arial" w:hAnsi="Arial" w:cs="Arial"/>
        </w:rPr>
        <w:t>kurzzeitig</w:t>
      </w:r>
      <w:r w:rsidRPr="006E4C59">
        <w:rPr>
          <w:rFonts w:ascii="Arial" w:hAnsi="Arial" w:cs="Arial"/>
        </w:rPr>
        <w:t xml:space="preserve"> herangezogen und die Tätigkeit ist zeitlich begrenzt und abgeschlossen </w:t>
      </w:r>
    </w:p>
    <w:p w:rsidR="00BD567E" w:rsidRPr="006E4C59" w:rsidRDefault="00BD567E" w:rsidP="006E4C59">
      <w:pPr>
        <w:pStyle w:val="Listenabsatz"/>
        <w:numPr>
          <w:ilvl w:val="1"/>
          <w:numId w:val="8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Einzelne Stunden (kleinste Einheit ist 1 Stunde)</w:t>
      </w:r>
    </w:p>
    <w:p w:rsidR="00BD567E" w:rsidRPr="006E4C59" w:rsidRDefault="00BD567E" w:rsidP="006E4C59">
      <w:pPr>
        <w:pStyle w:val="Listenabsatz"/>
        <w:numPr>
          <w:ilvl w:val="1"/>
          <w:numId w:val="8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Punktuell und nicht regelmäßig, wenige Tage</w:t>
      </w:r>
    </w:p>
    <w:p w:rsidR="0066730A" w:rsidRDefault="0066730A" w:rsidP="006E4C59">
      <w:pPr>
        <w:jc w:val="both"/>
        <w:rPr>
          <w:rFonts w:ascii="Arial" w:hAnsi="Arial" w:cs="Arial"/>
        </w:rPr>
      </w:pPr>
    </w:p>
    <w:p w:rsidR="00C31CCA" w:rsidRDefault="00C31CCA" w:rsidP="006E4C59">
      <w:pPr>
        <w:jc w:val="both"/>
        <w:rPr>
          <w:rFonts w:ascii="Arial" w:hAnsi="Arial" w:cs="Arial"/>
        </w:rPr>
      </w:pPr>
    </w:p>
    <w:p w:rsidR="00C31CCA" w:rsidRPr="006E4C59" w:rsidRDefault="00C31CCA" w:rsidP="006E4C59">
      <w:pPr>
        <w:jc w:val="both"/>
        <w:rPr>
          <w:rFonts w:ascii="Arial" w:hAnsi="Arial" w:cs="Arial"/>
        </w:rPr>
      </w:pPr>
    </w:p>
    <w:p w:rsidR="000F0A2C" w:rsidRPr="00C31CCA" w:rsidRDefault="000F0A2C" w:rsidP="00C31CCA">
      <w:pPr>
        <w:pStyle w:val="berschrift3"/>
        <w:numPr>
          <w:ilvl w:val="1"/>
          <w:numId w:val="12"/>
        </w:numPr>
        <w:ind w:left="567" w:hanging="567"/>
      </w:pPr>
      <w:r w:rsidRPr="006E4C59">
        <w:lastRenderedPageBreak/>
        <w:t>Längerfristig angelegte, auch regelmäßige Tätigkeiten:</w:t>
      </w:r>
    </w:p>
    <w:p w:rsidR="000F0A2C" w:rsidRPr="00C31CCA" w:rsidRDefault="000F0A2C" w:rsidP="006E4C59">
      <w:pPr>
        <w:pStyle w:val="Listenabsatz"/>
        <w:jc w:val="both"/>
        <w:rPr>
          <w:rFonts w:ascii="Arial" w:hAnsi="Arial" w:cs="Arial"/>
          <w:sz w:val="4"/>
          <w:szCs w:val="4"/>
          <w:u w:val="single"/>
        </w:rPr>
      </w:pPr>
    </w:p>
    <w:p w:rsidR="008E1412" w:rsidRPr="00C31CCA" w:rsidRDefault="006B1EBC" w:rsidP="00C31CCA">
      <w:pPr>
        <w:pStyle w:val="berschrift4"/>
        <w:numPr>
          <w:ilvl w:val="2"/>
          <w:numId w:val="12"/>
        </w:numPr>
        <w:ind w:left="567" w:hanging="567"/>
      </w:pPr>
      <w:r w:rsidRPr="00C31CCA">
        <w:t>Projekt- und Prozessbegleitung</w:t>
      </w:r>
      <w:r w:rsidR="0066730A" w:rsidRPr="00C31CCA">
        <w:t>:</w:t>
      </w:r>
    </w:p>
    <w:p w:rsidR="00F6555F" w:rsidRPr="006E4C59" w:rsidRDefault="00F6555F" w:rsidP="006E4C59">
      <w:pPr>
        <w:pStyle w:val="Listenabsatz"/>
        <w:jc w:val="both"/>
        <w:rPr>
          <w:rFonts w:ascii="Arial" w:hAnsi="Arial" w:cs="Arial"/>
          <w:b/>
        </w:rPr>
      </w:pPr>
    </w:p>
    <w:p w:rsidR="00E402F7" w:rsidRPr="006E4C59" w:rsidRDefault="000F0A2C" w:rsidP="006E4C59">
      <w:pPr>
        <w:pStyle w:val="Listenabsatz"/>
        <w:numPr>
          <w:ilvl w:val="0"/>
          <w:numId w:val="10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K</w:t>
      </w:r>
      <w:r w:rsidR="00E402F7" w:rsidRPr="006E4C59">
        <w:rPr>
          <w:rFonts w:ascii="Arial" w:hAnsi="Arial" w:cs="Arial"/>
        </w:rPr>
        <w:t>ann</w:t>
      </w:r>
      <w:r w:rsidRPr="006E4C59">
        <w:rPr>
          <w:rFonts w:ascii="Arial" w:hAnsi="Arial" w:cs="Arial"/>
        </w:rPr>
        <w:t xml:space="preserve"> </w:t>
      </w:r>
      <w:r w:rsidR="00E402F7" w:rsidRPr="006E4C59">
        <w:rPr>
          <w:rFonts w:ascii="Arial" w:hAnsi="Arial" w:cs="Arial"/>
        </w:rPr>
        <w:t>länger andauernd in Anspruch genommen</w:t>
      </w:r>
    </w:p>
    <w:p w:rsidR="00E402F7" w:rsidRPr="006E4C59" w:rsidRDefault="00E402F7" w:rsidP="006E4C59">
      <w:pPr>
        <w:pStyle w:val="Listenabsatz"/>
        <w:numPr>
          <w:ilvl w:val="0"/>
          <w:numId w:val="10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Tätigkeiten sind z.B.:</w:t>
      </w:r>
    </w:p>
    <w:p w:rsidR="0066730A" w:rsidRPr="006E4C59" w:rsidRDefault="0066730A" w:rsidP="006E4C59">
      <w:pPr>
        <w:pStyle w:val="Listenabsatz"/>
        <w:numPr>
          <w:ilvl w:val="1"/>
          <w:numId w:val="10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Prozessbegleitung, Projektbegleitung</w:t>
      </w:r>
      <w:r w:rsidR="00626583" w:rsidRPr="006E4C59">
        <w:rPr>
          <w:rFonts w:ascii="Arial" w:hAnsi="Arial" w:cs="Arial"/>
        </w:rPr>
        <w:t xml:space="preserve">, </w:t>
      </w:r>
      <w:r w:rsidR="00873405" w:rsidRPr="006E4C59">
        <w:rPr>
          <w:rFonts w:ascii="Arial" w:hAnsi="Arial" w:cs="Arial"/>
        </w:rPr>
        <w:t>Projektmanagement</w:t>
      </w:r>
      <w:r w:rsidR="002121C2" w:rsidRPr="006E4C59">
        <w:rPr>
          <w:rFonts w:ascii="Arial" w:hAnsi="Arial" w:cs="Arial"/>
        </w:rPr>
        <w:t>,</w:t>
      </w:r>
      <w:r w:rsidR="00873405" w:rsidRPr="006E4C59">
        <w:rPr>
          <w:rFonts w:ascii="Arial" w:hAnsi="Arial" w:cs="Arial"/>
        </w:rPr>
        <w:t xml:space="preserve"> </w:t>
      </w:r>
      <w:r w:rsidR="00626583" w:rsidRPr="006E4C59">
        <w:rPr>
          <w:rFonts w:ascii="Arial" w:hAnsi="Arial" w:cs="Arial"/>
        </w:rPr>
        <w:t>inklusive Moderation</w:t>
      </w:r>
    </w:p>
    <w:p w:rsidR="0066730A" w:rsidRPr="006E4C59" w:rsidRDefault="0066730A" w:rsidP="006E4C59">
      <w:pPr>
        <w:pStyle w:val="Listenabsatz"/>
        <w:numPr>
          <w:ilvl w:val="1"/>
          <w:numId w:val="10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Entwicklung von </w:t>
      </w:r>
      <w:r w:rsidR="00626583" w:rsidRPr="006E4C59">
        <w:rPr>
          <w:rFonts w:ascii="Arial" w:hAnsi="Arial" w:cs="Arial"/>
        </w:rPr>
        <w:t>Konzepten</w:t>
      </w:r>
      <w:r w:rsidRPr="006E4C59">
        <w:rPr>
          <w:rFonts w:ascii="Arial" w:hAnsi="Arial" w:cs="Arial"/>
        </w:rPr>
        <w:t xml:space="preserve">, die über Erstellung von selbsterstellten Unterlagen hinausgehen </w:t>
      </w:r>
    </w:p>
    <w:p w:rsidR="0066730A" w:rsidRPr="006E4C59" w:rsidRDefault="0066730A" w:rsidP="006E4C59">
      <w:pPr>
        <w:pStyle w:val="Listenabsatz"/>
        <w:numPr>
          <w:ilvl w:val="1"/>
          <w:numId w:val="10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Durchführung länger andauernder Seminare/Workshops</w:t>
      </w:r>
    </w:p>
    <w:p w:rsidR="0066730A" w:rsidRPr="006E4C59" w:rsidRDefault="006B1EBC" w:rsidP="006E4C59">
      <w:pPr>
        <w:pStyle w:val="Listenabsatz"/>
        <w:numPr>
          <w:ilvl w:val="1"/>
          <w:numId w:val="10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beinhaltet</w:t>
      </w:r>
      <w:r w:rsidR="00E402F7" w:rsidRPr="006E4C59">
        <w:rPr>
          <w:rFonts w:ascii="Arial" w:hAnsi="Arial" w:cs="Arial"/>
        </w:rPr>
        <w:t xml:space="preserve"> </w:t>
      </w:r>
      <w:r w:rsidR="0066730A" w:rsidRPr="006E4C59">
        <w:rPr>
          <w:rFonts w:ascii="Arial" w:hAnsi="Arial" w:cs="Arial"/>
        </w:rPr>
        <w:t>Koordinierungs- und Organisationstätigkeiten</w:t>
      </w:r>
      <w:r w:rsidR="00E402F7" w:rsidRPr="006E4C59">
        <w:rPr>
          <w:rFonts w:ascii="Arial" w:hAnsi="Arial" w:cs="Arial"/>
        </w:rPr>
        <w:t xml:space="preserve"> zu den Beratungstätigkeiten</w:t>
      </w:r>
    </w:p>
    <w:p w:rsidR="002B131A" w:rsidRPr="006E4C59" w:rsidRDefault="002B131A" w:rsidP="006E4C59">
      <w:pPr>
        <w:pStyle w:val="Listenabsatz"/>
        <w:spacing w:after="120"/>
        <w:contextualSpacing w:val="0"/>
        <w:jc w:val="both"/>
        <w:rPr>
          <w:rFonts w:ascii="Arial" w:hAnsi="Arial" w:cs="Arial"/>
        </w:rPr>
      </w:pPr>
    </w:p>
    <w:p w:rsidR="0043330F" w:rsidRPr="006E4C59" w:rsidRDefault="0043330F" w:rsidP="006E4C59">
      <w:pPr>
        <w:jc w:val="both"/>
        <w:rPr>
          <w:rFonts w:ascii="Arial" w:hAnsi="Arial" w:cs="Arial"/>
        </w:rPr>
      </w:pPr>
    </w:p>
    <w:p w:rsidR="004543B6" w:rsidRPr="006E4C59" w:rsidRDefault="004543B6" w:rsidP="00C31CCA">
      <w:pPr>
        <w:pStyle w:val="berschrift2"/>
        <w:numPr>
          <w:ilvl w:val="0"/>
          <w:numId w:val="20"/>
        </w:num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808080"/>
        <w:tabs>
          <w:tab w:val="left" w:pos="680"/>
        </w:tabs>
        <w:ind w:hanging="720"/>
        <w:rPr>
          <w:rFonts w:cs="Arial"/>
          <w:b w:val="0"/>
          <w:u w:val="single"/>
        </w:rPr>
      </w:pPr>
      <w:r w:rsidRPr="00C31CCA">
        <w:t>Raummieten</w:t>
      </w:r>
      <w:r w:rsidR="00C31CCA" w:rsidRPr="00C31CCA">
        <w:rPr>
          <w:rFonts w:cs="Arial"/>
        </w:rPr>
        <w:t>:</w:t>
      </w:r>
    </w:p>
    <w:p w:rsidR="004543B6" w:rsidRPr="006E4C59" w:rsidRDefault="004543B6" w:rsidP="00545B41">
      <w:pPr>
        <w:keepNext/>
        <w:jc w:val="both"/>
        <w:rPr>
          <w:rFonts w:ascii="Arial" w:hAnsi="Arial" w:cs="Arial"/>
          <w:b/>
          <w:u w:val="single"/>
        </w:rPr>
      </w:pPr>
    </w:p>
    <w:p w:rsidR="00E9760C" w:rsidRPr="006E4C59" w:rsidRDefault="00E9760C" w:rsidP="006E4C59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</w:rPr>
      </w:pPr>
      <w:r w:rsidRPr="006E4C59">
        <w:rPr>
          <w:rFonts w:ascii="Arial" w:hAnsi="Arial" w:cs="Arial"/>
        </w:rPr>
        <w:t xml:space="preserve">Der Referenzkostensatz bezieht sich auf einen Tag. </w:t>
      </w:r>
      <w:r w:rsidR="002F4B12" w:rsidRPr="006E4C59">
        <w:rPr>
          <w:rFonts w:ascii="Arial" w:hAnsi="Arial" w:cs="Arial"/>
        </w:rPr>
        <w:t xml:space="preserve">Sollte </w:t>
      </w:r>
      <w:r w:rsidR="00DA4C2A" w:rsidRPr="006E4C59">
        <w:rPr>
          <w:rFonts w:ascii="Arial" w:hAnsi="Arial" w:cs="Arial"/>
        </w:rPr>
        <w:t>eine</w:t>
      </w:r>
      <w:r w:rsidR="002F4B12" w:rsidRPr="006E4C59">
        <w:rPr>
          <w:rFonts w:ascii="Arial" w:hAnsi="Arial" w:cs="Arial"/>
        </w:rPr>
        <w:t xml:space="preserve"> Veranstaltung einen wesentlich kürzeren Zeitraum betreffen</w:t>
      </w:r>
      <w:r w:rsidR="00DA4C2A" w:rsidRPr="006E4C59">
        <w:rPr>
          <w:rFonts w:ascii="Arial" w:hAnsi="Arial" w:cs="Arial"/>
        </w:rPr>
        <w:t xml:space="preserve">, so ist der </w:t>
      </w:r>
      <w:r w:rsidR="000A16E3" w:rsidRPr="006E4C59">
        <w:rPr>
          <w:rFonts w:ascii="Arial" w:hAnsi="Arial" w:cs="Arial"/>
        </w:rPr>
        <w:t>halbe Tagessatz zu verwenden</w:t>
      </w:r>
      <w:r w:rsidR="00DA4C2A" w:rsidRPr="006E4C59">
        <w:rPr>
          <w:rFonts w:ascii="Arial" w:hAnsi="Arial" w:cs="Arial"/>
        </w:rPr>
        <w:t xml:space="preserve">. </w:t>
      </w:r>
    </w:p>
    <w:p w:rsidR="00E9760C" w:rsidRPr="006E4C59" w:rsidRDefault="00E9760C" w:rsidP="006E4C59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Der Referenzkostensatz bezieht sich auf Nettokosten.</w:t>
      </w:r>
    </w:p>
    <w:p w:rsidR="009B33D4" w:rsidRPr="006E4C59" w:rsidRDefault="00E9760C" w:rsidP="006E4C59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Im Referenzkostensatz sind Kosten für Technik </w:t>
      </w:r>
      <w:r w:rsidR="009B33D4" w:rsidRPr="006E4C59">
        <w:rPr>
          <w:rFonts w:ascii="Arial" w:hAnsi="Arial" w:cs="Arial"/>
        </w:rPr>
        <w:t>(audiovisuelle Ausstattung, Betreuung durch technisches Personal vor Ort) inkludiert.</w:t>
      </w:r>
    </w:p>
    <w:p w:rsidR="00E9760C" w:rsidRPr="006E4C59" w:rsidRDefault="00E9760C" w:rsidP="006E4C59">
      <w:pPr>
        <w:pStyle w:val="Listenabsatz"/>
        <w:spacing w:after="120"/>
        <w:ind w:left="714"/>
        <w:contextualSpacing w:val="0"/>
        <w:jc w:val="both"/>
        <w:rPr>
          <w:rFonts w:ascii="Arial" w:hAnsi="Arial" w:cs="Arial"/>
        </w:rPr>
      </w:pPr>
    </w:p>
    <w:p w:rsidR="00C328D6" w:rsidRPr="006E4C59" w:rsidRDefault="00C328D6" w:rsidP="006E4C59">
      <w:pPr>
        <w:jc w:val="both"/>
        <w:rPr>
          <w:rFonts w:ascii="Arial" w:hAnsi="Arial" w:cs="Arial"/>
          <w:b/>
        </w:rPr>
      </w:pPr>
      <w:r w:rsidRPr="006E4C59">
        <w:rPr>
          <w:rFonts w:ascii="Arial" w:hAnsi="Arial" w:cs="Arial"/>
          <w:b/>
        </w:rPr>
        <w:t>Umfasst Bereiche wie:</w:t>
      </w:r>
    </w:p>
    <w:p w:rsidR="00C328D6" w:rsidRPr="006E4C59" w:rsidRDefault="004543B6" w:rsidP="006E4C59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Gaststätten</w:t>
      </w:r>
    </w:p>
    <w:p w:rsidR="00C328D6" w:rsidRPr="006E4C59" w:rsidRDefault="004543B6" w:rsidP="006E4C59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Hotels</w:t>
      </w:r>
    </w:p>
    <w:p w:rsidR="00C328D6" w:rsidRPr="006E4C59" w:rsidRDefault="004543B6" w:rsidP="006E4C59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Landwirtschaftliche</w:t>
      </w:r>
      <w:r w:rsidR="00BA190A" w:rsidRPr="006E4C59">
        <w:rPr>
          <w:rFonts w:ascii="Arial" w:hAnsi="Arial" w:cs="Arial"/>
        </w:rPr>
        <w:t>n</w:t>
      </w:r>
      <w:r w:rsidRPr="006E4C59">
        <w:rPr>
          <w:rFonts w:ascii="Arial" w:hAnsi="Arial" w:cs="Arial"/>
        </w:rPr>
        <w:t xml:space="preserve"> Bereich:</w:t>
      </w:r>
      <w:r w:rsidRPr="006E4C59">
        <w:rPr>
          <w:rFonts w:ascii="Arial" w:hAnsi="Arial" w:cs="Arial"/>
          <w:b/>
        </w:rPr>
        <w:t xml:space="preserve"> </w:t>
      </w:r>
      <w:r w:rsidRPr="006E4C59">
        <w:rPr>
          <w:rFonts w:ascii="Arial" w:hAnsi="Arial" w:cs="Arial"/>
        </w:rPr>
        <w:t>z.B.:</w:t>
      </w:r>
      <w:r w:rsidRPr="006E4C59">
        <w:rPr>
          <w:rFonts w:ascii="Arial" w:hAnsi="Arial" w:cs="Arial"/>
          <w:b/>
        </w:rPr>
        <w:t xml:space="preserve"> </w:t>
      </w:r>
      <w:r w:rsidRPr="006E4C59">
        <w:rPr>
          <w:rFonts w:ascii="Arial" w:hAnsi="Arial" w:cs="Arial"/>
        </w:rPr>
        <w:t>Seminarraum</w:t>
      </w:r>
      <w:r w:rsidR="006778ED" w:rsidRPr="006E4C59">
        <w:rPr>
          <w:rFonts w:ascii="Arial" w:hAnsi="Arial" w:cs="Arial"/>
        </w:rPr>
        <w:t xml:space="preserve"> </w:t>
      </w:r>
      <w:r w:rsidRPr="006E4C59">
        <w:rPr>
          <w:rFonts w:ascii="Arial" w:hAnsi="Arial" w:cs="Arial"/>
        </w:rPr>
        <w:t>bei Betriebsbesichtigung</w:t>
      </w:r>
    </w:p>
    <w:p w:rsidR="00C328D6" w:rsidRPr="006E4C59" w:rsidRDefault="00272881" w:rsidP="006E4C59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Gemeindesäle</w:t>
      </w:r>
    </w:p>
    <w:p w:rsidR="00C328D6" w:rsidRPr="006E4C59" w:rsidRDefault="00272881" w:rsidP="006E4C59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L</w:t>
      </w:r>
      <w:r w:rsidR="00E9760C" w:rsidRPr="006E4C59">
        <w:rPr>
          <w:rFonts w:ascii="Arial" w:hAnsi="Arial" w:cs="Arial"/>
        </w:rPr>
        <w:t>and- und forstwirtschaftliche</w:t>
      </w:r>
      <w:r w:rsidRPr="006E4C59">
        <w:rPr>
          <w:rFonts w:ascii="Arial" w:hAnsi="Arial" w:cs="Arial"/>
        </w:rPr>
        <w:t xml:space="preserve"> Fachschulen</w:t>
      </w:r>
    </w:p>
    <w:p w:rsidR="00C328D6" w:rsidRPr="006E4C59" w:rsidRDefault="00272881" w:rsidP="006E4C59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Landes- oder Bundesschulen</w:t>
      </w:r>
    </w:p>
    <w:p w:rsidR="00C328D6" w:rsidRPr="006E4C59" w:rsidRDefault="00272881" w:rsidP="006E4C59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Universitäten</w:t>
      </w:r>
    </w:p>
    <w:p w:rsidR="00C328D6" w:rsidRPr="006E4C59" w:rsidRDefault="00272881" w:rsidP="006E4C59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Veranstaltungszentren</w:t>
      </w:r>
      <w:r w:rsidR="00C328D6" w:rsidRPr="006E4C59">
        <w:rPr>
          <w:rFonts w:ascii="Arial" w:hAnsi="Arial" w:cs="Arial"/>
        </w:rPr>
        <w:t xml:space="preserve"> und </w:t>
      </w:r>
      <w:r w:rsidRPr="006E4C59">
        <w:rPr>
          <w:rFonts w:ascii="Arial" w:hAnsi="Arial" w:cs="Arial"/>
        </w:rPr>
        <w:t xml:space="preserve"> Seminarzentren</w:t>
      </w:r>
    </w:p>
    <w:p w:rsidR="00C328D6" w:rsidRPr="006E4C59" w:rsidRDefault="00C328D6" w:rsidP="006E4C59">
      <w:pPr>
        <w:jc w:val="both"/>
        <w:rPr>
          <w:rFonts w:ascii="Arial" w:hAnsi="Arial" w:cs="Arial"/>
        </w:rPr>
      </w:pPr>
    </w:p>
    <w:p w:rsidR="004859C5" w:rsidRPr="006E4C59" w:rsidRDefault="004859C5" w:rsidP="006E4C59">
      <w:pPr>
        <w:jc w:val="both"/>
        <w:rPr>
          <w:rFonts w:ascii="Arial" w:hAnsi="Arial" w:cs="Arial"/>
        </w:rPr>
      </w:pPr>
    </w:p>
    <w:p w:rsidR="00F25730" w:rsidRPr="00C31CCA" w:rsidRDefault="00F25730" w:rsidP="00C31CCA">
      <w:pPr>
        <w:pStyle w:val="berschrift2"/>
        <w:numPr>
          <w:ilvl w:val="0"/>
          <w:numId w:val="20"/>
        </w:num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808080"/>
        <w:tabs>
          <w:tab w:val="left" w:pos="680"/>
        </w:tabs>
        <w:ind w:hanging="720"/>
      </w:pPr>
      <w:r w:rsidRPr="00C31CCA">
        <w:t>Druckkosten</w:t>
      </w:r>
    </w:p>
    <w:p w:rsidR="00BE1EC3" w:rsidRPr="006E4C59" w:rsidRDefault="00BE1EC3" w:rsidP="006E4C59">
      <w:pPr>
        <w:jc w:val="both"/>
        <w:rPr>
          <w:rFonts w:ascii="Arial" w:hAnsi="Arial" w:cs="Arial"/>
          <w:b/>
          <w:u w:val="single"/>
        </w:rPr>
      </w:pPr>
    </w:p>
    <w:p w:rsidR="00BE1EC3" w:rsidRPr="006E4C59" w:rsidRDefault="00BE1EC3" w:rsidP="006E4C59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Der Referenzkostensatz gilt für jede Art von Papier, Heftung, Lochung etc.</w:t>
      </w:r>
    </w:p>
    <w:p w:rsidR="00B77A42" w:rsidRPr="006E4C59" w:rsidRDefault="00B77A42" w:rsidP="006E4C59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Der Referenzkostensatz gilt pro Stück unabhängig von einer Seitenanzahl. </w:t>
      </w:r>
    </w:p>
    <w:p w:rsidR="00FE5D9D" w:rsidRPr="006E4C59" w:rsidRDefault="00FE5D9D" w:rsidP="006E4C59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Der Referenzkostensatz gilt inklusive Versandspesen. </w:t>
      </w:r>
    </w:p>
    <w:p w:rsidR="00E34A9D" w:rsidRPr="006E4C59" w:rsidRDefault="00E34A9D" w:rsidP="006E4C59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Der Referenzkostensatz bezieht sich auf Nettokosten.</w:t>
      </w:r>
    </w:p>
    <w:p w:rsidR="00E34A9D" w:rsidRPr="006E4C59" w:rsidRDefault="00E34A9D" w:rsidP="006E4C59">
      <w:pPr>
        <w:pStyle w:val="Listenabsatz"/>
        <w:spacing w:after="120"/>
        <w:ind w:left="714"/>
        <w:contextualSpacing w:val="0"/>
        <w:jc w:val="both"/>
        <w:rPr>
          <w:rFonts w:ascii="Arial" w:hAnsi="Arial" w:cs="Arial"/>
        </w:rPr>
      </w:pPr>
    </w:p>
    <w:p w:rsidR="00F25730" w:rsidRPr="006E4C59" w:rsidRDefault="00F25730" w:rsidP="006E4C59">
      <w:pPr>
        <w:jc w:val="both"/>
        <w:rPr>
          <w:rFonts w:ascii="Arial" w:hAnsi="Arial" w:cs="Arial"/>
        </w:rPr>
      </w:pPr>
      <w:r w:rsidRPr="006E4C59">
        <w:rPr>
          <w:rFonts w:ascii="Arial" w:hAnsi="Arial" w:cs="Arial"/>
          <w:b/>
        </w:rPr>
        <w:t>Alle Formate kleiner als A4</w:t>
      </w:r>
      <w:r w:rsidR="002077B9" w:rsidRPr="006E4C59">
        <w:rPr>
          <w:rFonts w:ascii="Arial" w:hAnsi="Arial" w:cs="Arial"/>
          <w:b/>
        </w:rPr>
        <w:t>-Format</w:t>
      </w:r>
      <w:r w:rsidRPr="006E4C59">
        <w:rPr>
          <w:rFonts w:ascii="Arial" w:hAnsi="Arial" w:cs="Arial"/>
          <w:b/>
        </w:rPr>
        <w:t xml:space="preserve">: </w:t>
      </w:r>
      <w:r w:rsidRPr="006E4C59">
        <w:rPr>
          <w:rFonts w:ascii="Arial" w:hAnsi="Arial" w:cs="Arial"/>
        </w:rPr>
        <w:t>keine Unterscheidung zwischen Flyer, Folder, Broschüren</w:t>
      </w:r>
      <w:r w:rsidR="00BE1EC3" w:rsidRPr="006E4C59">
        <w:rPr>
          <w:rFonts w:ascii="Arial" w:hAnsi="Arial" w:cs="Arial"/>
        </w:rPr>
        <w:t>, Karten</w:t>
      </w:r>
      <w:r w:rsidRPr="006E4C59">
        <w:rPr>
          <w:rFonts w:ascii="Arial" w:hAnsi="Arial" w:cs="Arial"/>
        </w:rPr>
        <w:t xml:space="preserve"> etc.</w:t>
      </w:r>
    </w:p>
    <w:p w:rsidR="002514D0" w:rsidRPr="006E4C59" w:rsidRDefault="002514D0" w:rsidP="006E4C59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Auflage bis 1.000 Stück</w:t>
      </w:r>
    </w:p>
    <w:p w:rsidR="002514D0" w:rsidRPr="006E4C59" w:rsidRDefault="002514D0" w:rsidP="006E4C59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Auflage über 1.000 bis 10.000 Stück</w:t>
      </w:r>
    </w:p>
    <w:p w:rsidR="002514D0" w:rsidRPr="006E4C59" w:rsidRDefault="002514D0" w:rsidP="006E4C59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Auflage über 10.000 Stück </w:t>
      </w:r>
    </w:p>
    <w:p w:rsidR="002514D0" w:rsidRPr="006E4C59" w:rsidRDefault="002514D0" w:rsidP="006E4C59">
      <w:pPr>
        <w:jc w:val="both"/>
        <w:rPr>
          <w:rFonts w:ascii="Arial" w:hAnsi="Arial" w:cs="Arial"/>
        </w:rPr>
      </w:pPr>
    </w:p>
    <w:p w:rsidR="00F25730" w:rsidRPr="006E4C59" w:rsidRDefault="00F25730" w:rsidP="006E4C59">
      <w:pPr>
        <w:jc w:val="both"/>
        <w:rPr>
          <w:rFonts w:ascii="Arial" w:hAnsi="Arial" w:cs="Arial"/>
        </w:rPr>
      </w:pPr>
      <w:r w:rsidRPr="006E4C59">
        <w:rPr>
          <w:rFonts w:ascii="Arial" w:hAnsi="Arial" w:cs="Arial"/>
          <w:b/>
        </w:rPr>
        <w:lastRenderedPageBreak/>
        <w:t>Format A4:</w:t>
      </w:r>
      <w:r w:rsidRPr="006E4C59">
        <w:rPr>
          <w:rFonts w:ascii="Arial" w:hAnsi="Arial" w:cs="Arial"/>
        </w:rPr>
        <w:t xml:space="preserve"> keine Unterscheidung zwischen Flyer, Folder, Broschüren etc.</w:t>
      </w:r>
    </w:p>
    <w:p w:rsidR="00D30102" w:rsidRPr="006E4C59" w:rsidRDefault="00D30102" w:rsidP="006E4C59">
      <w:pPr>
        <w:jc w:val="both"/>
        <w:rPr>
          <w:rFonts w:ascii="Arial" w:hAnsi="Arial" w:cs="Arial"/>
        </w:rPr>
      </w:pPr>
    </w:p>
    <w:p w:rsidR="002514D0" w:rsidRPr="006E4C59" w:rsidRDefault="002514D0" w:rsidP="006E4C59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Auflage bis 1.000 Stück</w:t>
      </w:r>
    </w:p>
    <w:p w:rsidR="002514D0" w:rsidRPr="006E4C59" w:rsidRDefault="002514D0" w:rsidP="006E4C59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>Auflage über 1.000 bis 10.000 Stück</w:t>
      </w:r>
    </w:p>
    <w:p w:rsidR="002514D0" w:rsidRPr="006E4C59" w:rsidRDefault="002514D0" w:rsidP="006E4C59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6E4C59">
        <w:rPr>
          <w:rFonts w:ascii="Arial" w:hAnsi="Arial" w:cs="Arial"/>
        </w:rPr>
        <w:t xml:space="preserve">Auflage über 10.000 Stück </w:t>
      </w:r>
    </w:p>
    <w:p w:rsidR="00FC1376" w:rsidRPr="006E4C59" w:rsidRDefault="00FC1376" w:rsidP="006E4C59">
      <w:pPr>
        <w:jc w:val="both"/>
        <w:rPr>
          <w:rFonts w:ascii="Arial" w:hAnsi="Arial" w:cs="Arial"/>
        </w:rPr>
      </w:pPr>
    </w:p>
    <w:p w:rsidR="00DD036B" w:rsidRDefault="00E34A9D" w:rsidP="00191DAE">
      <w:pPr>
        <w:jc w:val="both"/>
        <w:rPr>
          <w:rFonts w:ascii="Arial" w:hAnsi="Arial" w:cs="Arial"/>
        </w:rPr>
      </w:pPr>
      <w:r w:rsidRPr="006E4C59">
        <w:rPr>
          <w:rFonts w:ascii="Arial" w:hAnsi="Arial" w:cs="Arial"/>
          <w:b/>
        </w:rPr>
        <w:t>Poster und Plakate, A3</w:t>
      </w:r>
      <w:r w:rsidR="002077B9" w:rsidRPr="006E4C59">
        <w:rPr>
          <w:rFonts w:ascii="Arial" w:hAnsi="Arial" w:cs="Arial"/>
          <w:b/>
        </w:rPr>
        <w:t>-</w:t>
      </w:r>
      <w:r w:rsidRPr="006E4C59">
        <w:rPr>
          <w:rFonts w:ascii="Arial" w:hAnsi="Arial" w:cs="Arial"/>
          <w:b/>
        </w:rPr>
        <w:t xml:space="preserve"> Format</w:t>
      </w:r>
      <w:r w:rsidR="000C156E" w:rsidRPr="006E4C59">
        <w:rPr>
          <w:rFonts w:ascii="Arial" w:hAnsi="Arial" w:cs="Arial"/>
          <w:b/>
        </w:rPr>
        <w:t xml:space="preserve"> </w:t>
      </w:r>
      <w:r w:rsidR="000C156E" w:rsidRPr="006E4C59">
        <w:rPr>
          <w:rFonts w:ascii="Arial" w:hAnsi="Arial" w:cs="Arial"/>
        </w:rPr>
        <w:t>(1 Seite)</w:t>
      </w:r>
    </w:p>
    <w:p w:rsidR="00191DAE" w:rsidRPr="006E4C59" w:rsidRDefault="00191DAE" w:rsidP="00191DAE">
      <w:pPr>
        <w:jc w:val="both"/>
        <w:rPr>
          <w:rFonts w:ascii="Arial" w:hAnsi="Arial" w:cs="Arial"/>
        </w:rPr>
      </w:pPr>
    </w:p>
    <w:p w:rsidR="00DD036B" w:rsidRPr="006E4C59" w:rsidRDefault="00DD036B" w:rsidP="006E4C59">
      <w:pPr>
        <w:jc w:val="both"/>
        <w:rPr>
          <w:rFonts w:ascii="Arial" w:hAnsi="Arial" w:cs="Arial"/>
          <w:b/>
        </w:rPr>
      </w:pPr>
      <w:r w:rsidRPr="006E4C59">
        <w:rPr>
          <w:rFonts w:ascii="Arial" w:hAnsi="Arial" w:cs="Arial"/>
          <w:b/>
        </w:rPr>
        <w:t>Anhang: Höhe der Referenzkosten</w:t>
      </w:r>
      <w:r w:rsidR="00191DAE">
        <w:rPr>
          <w:rFonts w:ascii="Arial" w:hAnsi="Arial" w:cs="Arial"/>
          <w:b/>
        </w:rPr>
        <w:t xml:space="preserve"> (Bei den angeführten Beträgen handelt es sich um Nettobeträge.)</w:t>
      </w:r>
    </w:p>
    <w:p w:rsidR="00DD036B" w:rsidRPr="006E4C59" w:rsidRDefault="00DD036B" w:rsidP="006E4C59">
      <w:pPr>
        <w:jc w:val="both"/>
        <w:rPr>
          <w:rFonts w:ascii="Arial" w:hAnsi="Arial" w:cs="Arial"/>
          <w:b/>
        </w:rPr>
      </w:pPr>
    </w:p>
    <w:p w:rsidR="00DD036B" w:rsidRPr="006E4C59" w:rsidRDefault="00937AF5" w:rsidP="006E4C59">
      <w:pPr>
        <w:jc w:val="both"/>
        <w:rPr>
          <w:rFonts w:ascii="Arial" w:hAnsi="Arial" w:cs="Arial"/>
          <w:b/>
        </w:rPr>
      </w:pPr>
      <w:r w:rsidRPr="006E4C59">
        <w:rPr>
          <w:rFonts w:ascii="Arial" w:hAnsi="Arial" w:cs="Arial"/>
          <w:noProof/>
          <w:lang w:eastAsia="de-AT"/>
        </w:rPr>
        <w:drawing>
          <wp:inline distT="0" distB="0" distL="0" distR="0" wp14:anchorId="357E2556" wp14:editId="436B2C35">
            <wp:extent cx="5196840" cy="4526280"/>
            <wp:effectExtent l="0" t="0" r="381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36B" w:rsidRPr="006E4C5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59" w:rsidRDefault="006E4C59" w:rsidP="006E4C59">
      <w:r>
        <w:separator/>
      </w:r>
    </w:p>
  </w:endnote>
  <w:endnote w:type="continuationSeparator" w:id="0">
    <w:p w:rsidR="006E4C59" w:rsidRDefault="006E4C59" w:rsidP="006E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AE" w:rsidRPr="00191DAE" w:rsidRDefault="00191DAE">
    <w:pPr>
      <w:pStyle w:val="Fuzeile"/>
      <w:rPr>
        <w:lang w:val="de-DE"/>
      </w:rPr>
    </w:pPr>
    <w:r>
      <w:rPr>
        <w:lang w:val="de-DE"/>
      </w:rPr>
      <w:tab/>
    </w:r>
    <w:r w:rsidRPr="00A035B1">
      <w:rPr>
        <w:rFonts w:cs="Arial"/>
        <w:sz w:val="16"/>
        <w:szCs w:val="16"/>
      </w:rPr>
      <w:t xml:space="preserve">Seite </w:t>
    </w:r>
    <w:r w:rsidRPr="00A035B1">
      <w:rPr>
        <w:rFonts w:cs="Arial"/>
        <w:sz w:val="16"/>
        <w:szCs w:val="16"/>
      </w:rPr>
      <w:fldChar w:fldCharType="begin"/>
    </w:r>
    <w:r w:rsidRPr="00A035B1">
      <w:rPr>
        <w:rFonts w:cs="Arial"/>
        <w:sz w:val="16"/>
        <w:szCs w:val="16"/>
      </w:rPr>
      <w:instrText>PAGE  \* Arabic  \* MERGEFORMAT</w:instrText>
    </w:r>
    <w:r w:rsidRPr="00A035B1">
      <w:rPr>
        <w:rFonts w:cs="Arial"/>
        <w:sz w:val="16"/>
        <w:szCs w:val="16"/>
      </w:rPr>
      <w:fldChar w:fldCharType="separate"/>
    </w:r>
    <w:r w:rsidR="000535CF">
      <w:rPr>
        <w:rFonts w:cs="Arial"/>
        <w:noProof/>
        <w:sz w:val="16"/>
        <w:szCs w:val="16"/>
      </w:rPr>
      <w:t>1</w:t>
    </w:r>
    <w:r w:rsidRPr="00A035B1">
      <w:rPr>
        <w:rFonts w:cs="Arial"/>
        <w:sz w:val="16"/>
        <w:szCs w:val="16"/>
      </w:rPr>
      <w:fldChar w:fldCharType="end"/>
    </w:r>
    <w:r w:rsidRPr="00A035B1">
      <w:rPr>
        <w:rFonts w:cs="Arial"/>
        <w:sz w:val="16"/>
        <w:szCs w:val="16"/>
      </w:rPr>
      <w:t xml:space="preserve"> von </w:t>
    </w:r>
    <w:r w:rsidRPr="00A035B1">
      <w:rPr>
        <w:rFonts w:cs="Arial"/>
        <w:sz w:val="16"/>
        <w:szCs w:val="16"/>
      </w:rPr>
      <w:fldChar w:fldCharType="begin"/>
    </w:r>
    <w:r w:rsidRPr="00A035B1">
      <w:rPr>
        <w:rFonts w:cs="Arial"/>
        <w:sz w:val="16"/>
        <w:szCs w:val="16"/>
      </w:rPr>
      <w:instrText>NUMPAGES  \* Arabic  \* MERGEFORMAT</w:instrText>
    </w:r>
    <w:r w:rsidRPr="00A035B1">
      <w:rPr>
        <w:rFonts w:cs="Arial"/>
        <w:sz w:val="16"/>
        <w:szCs w:val="16"/>
      </w:rPr>
      <w:fldChar w:fldCharType="separate"/>
    </w:r>
    <w:r w:rsidR="000535CF">
      <w:rPr>
        <w:rFonts w:cs="Arial"/>
        <w:noProof/>
        <w:sz w:val="16"/>
        <w:szCs w:val="16"/>
      </w:rPr>
      <w:t>4</w:t>
    </w:r>
    <w:r w:rsidRPr="00A035B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59" w:rsidRDefault="006E4C59" w:rsidP="006E4C59">
      <w:r>
        <w:separator/>
      </w:r>
    </w:p>
  </w:footnote>
  <w:footnote w:type="continuationSeparator" w:id="0">
    <w:p w:rsidR="006E4C59" w:rsidRDefault="006E4C59" w:rsidP="006E4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E1" w:rsidRDefault="008E63E1">
    <w:pPr>
      <w:pStyle w:val="Kopfzeile"/>
    </w:pPr>
    <w:r w:rsidRPr="008E63E1">
      <w:rPr>
        <w:noProof/>
        <w:lang w:eastAsia="de-AT"/>
      </w:rPr>
      <w:drawing>
        <wp:anchor distT="0" distB="0" distL="114300" distR="114300" simplePos="0" relativeHeight="251662336" behindDoc="0" locked="0" layoutInCell="1" allowOverlap="1" wp14:anchorId="01E242A8" wp14:editId="6023D51C">
          <wp:simplePos x="0" y="0"/>
          <wp:positionH relativeFrom="column">
            <wp:posOffset>4424680</wp:posOffset>
          </wp:positionH>
          <wp:positionV relativeFrom="paragraph">
            <wp:posOffset>-123825</wp:posOffset>
          </wp:positionV>
          <wp:extent cx="1421765" cy="491490"/>
          <wp:effectExtent l="0" t="0" r="6985" b="3810"/>
          <wp:wrapNone/>
          <wp:docPr id="31" name="Logo-EU" descr="EU_Fahne_Zusatz_l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491" name="Logo-EU" descr="EU_Fahne_Zusatz_l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3E1">
      <w:rPr>
        <w:noProof/>
        <w:lang w:eastAsia="de-AT"/>
      </w:rPr>
      <w:drawing>
        <wp:anchor distT="0" distB="0" distL="114300" distR="114300" simplePos="0" relativeHeight="251661312" behindDoc="0" locked="0" layoutInCell="1" allowOverlap="1" wp14:anchorId="04BBC552" wp14:editId="328D93A9">
          <wp:simplePos x="0" y="0"/>
          <wp:positionH relativeFrom="column">
            <wp:posOffset>2681605</wp:posOffset>
          </wp:positionH>
          <wp:positionV relativeFrom="paragraph">
            <wp:posOffset>-146685</wp:posOffset>
          </wp:positionV>
          <wp:extent cx="1663065" cy="476250"/>
          <wp:effectExtent l="0" t="0" r="0" b="0"/>
          <wp:wrapNone/>
          <wp:docPr id="30" name="Logo-LE1420" descr="Logo_LE-14-20-Cl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490" name="Logo-LE1420" descr="Logo_LE-14-20-Cl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3E1">
      <w:rPr>
        <w:noProof/>
        <w:lang w:eastAsia="de-AT"/>
      </w:rPr>
      <w:drawing>
        <wp:anchor distT="0" distB="0" distL="114300" distR="114300" simplePos="0" relativeHeight="251660288" behindDoc="0" locked="0" layoutInCell="1" allowOverlap="1" wp14:anchorId="71EFABA4" wp14:editId="1298B508">
          <wp:simplePos x="0" y="0"/>
          <wp:positionH relativeFrom="column">
            <wp:posOffset>1519555</wp:posOffset>
          </wp:positionH>
          <wp:positionV relativeFrom="paragraph">
            <wp:posOffset>-165735</wp:posOffset>
          </wp:positionV>
          <wp:extent cx="1047750" cy="518160"/>
          <wp:effectExtent l="0" t="0" r="0" b="0"/>
          <wp:wrapNone/>
          <wp:docPr id="21" name="Logo-BMLFUW" descr="Bundesministerium für Land- und Forstwirtschaft, Umwelt und Wasserwirtscha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479" name="Logo-BMLFUW" descr="Bundesministerium für Land- und Forstwirtschaft, Umwelt und Wasserwirtschaf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3E1"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2C22618F" wp14:editId="3E0571E8">
          <wp:simplePos x="0" y="0"/>
          <wp:positionH relativeFrom="column">
            <wp:posOffset>-115570</wp:posOffset>
          </wp:positionH>
          <wp:positionV relativeFrom="paragraph">
            <wp:posOffset>-119116</wp:posOffset>
          </wp:positionV>
          <wp:extent cx="1466850" cy="502285"/>
          <wp:effectExtent l="0" t="0" r="0" b="0"/>
          <wp:wrapNone/>
          <wp:docPr id="19" name="Logo-AMA" descr="AgrarMarkt Aust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488" name="Logo-AMA" descr="AgrarMarkt Austri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57D2"/>
    <w:multiLevelType w:val="hybridMultilevel"/>
    <w:tmpl w:val="BA6AEF3E"/>
    <w:lvl w:ilvl="0" w:tplc="7B561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D49ED"/>
    <w:multiLevelType w:val="hybridMultilevel"/>
    <w:tmpl w:val="809C4A2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647A6"/>
    <w:multiLevelType w:val="hybridMultilevel"/>
    <w:tmpl w:val="FB2434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57E7D"/>
    <w:multiLevelType w:val="hybridMultilevel"/>
    <w:tmpl w:val="4B6CD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F5AD9"/>
    <w:multiLevelType w:val="hybridMultilevel"/>
    <w:tmpl w:val="7ED88FC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160D7"/>
    <w:multiLevelType w:val="hybridMultilevel"/>
    <w:tmpl w:val="0A18AC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10263"/>
    <w:multiLevelType w:val="hybridMultilevel"/>
    <w:tmpl w:val="AE547A5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45FF7"/>
    <w:multiLevelType w:val="hybridMultilevel"/>
    <w:tmpl w:val="8696CC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233EE"/>
    <w:multiLevelType w:val="hybridMultilevel"/>
    <w:tmpl w:val="ED9C01BA"/>
    <w:lvl w:ilvl="0" w:tplc="85F2087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01420"/>
    <w:multiLevelType w:val="hybridMultilevel"/>
    <w:tmpl w:val="99BC4C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65F51"/>
    <w:multiLevelType w:val="hybridMultilevel"/>
    <w:tmpl w:val="EAF44CD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D0713"/>
    <w:multiLevelType w:val="hybridMultilevel"/>
    <w:tmpl w:val="9558EFB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502437B5"/>
    <w:multiLevelType w:val="hybridMultilevel"/>
    <w:tmpl w:val="C88664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D2A91"/>
    <w:multiLevelType w:val="hybridMultilevel"/>
    <w:tmpl w:val="3B50FF68"/>
    <w:lvl w:ilvl="0" w:tplc="F32EB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369DB"/>
    <w:multiLevelType w:val="hybridMultilevel"/>
    <w:tmpl w:val="760E635A"/>
    <w:lvl w:ilvl="0" w:tplc="0C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>
    <w:nsid w:val="57EC439D"/>
    <w:multiLevelType w:val="multilevel"/>
    <w:tmpl w:val="568CB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D51223"/>
    <w:multiLevelType w:val="hybridMultilevel"/>
    <w:tmpl w:val="45D2DEC6"/>
    <w:lvl w:ilvl="0" w:tplc="14E05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9194B"/>
    <w:multiLevelType w:val="hybridMultilevel"/>
    <w:tmpl w:val="1B085B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C5501"/>
    <w:multiLevelType w:val="hybridMultilevel"/>
    <w:tmpl w:val="867CC52C"/>
    <w:lvl w:ilvl="0" w:tplc="27507C6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B725C"/>
    <w:multiLevelType w:val="hybridMultilevel"/>
    <w:tmpl w:val="C5247EC8"/>
    <w:lvl w:ilvl="0" w:tplc="81BED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4"/>
  </w:num>
  <w:num w:numId="9">
    <w:abstractNumId w:val="17"/>
  </w:num>
  <w:num w:numId="10">
    <w:abstractNumId w:val="2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11"/>
  </w:num>
  <w:num w:numId="16">
    <w:abstractNumId w:val="10"/>
  </w:num>
  <w:num w:numId="17">
    <w:abstractNumId w:val="13"/>
  </w:num>
  <w:num w:numId="18">
    <w:abstractNumId w:val="16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21"/>
    <w:rsid w:val="00010AF0"/>
    <w:rsid w:val="00014485"/>
    <w:rsid w:val="00017D6D"/>
    <w:rsid w:val="0004074A"/>
    <w:rsid w:val="000535CF"/>
    <w:rsid w:val="0006044F"/>
    <w:rsid w:val="000779C0"/>
    <w:rsid w:val="000A0DBD"/>
    <w:rsid w:val="000A16E3"/>
    <w:rsid w:val="000C156E"/>
    <w:rsid w:val="000C3D14"/>
    <w:rsid w:val="000C4EFB"/>
    <w:rsid w:val="000E20C0"/>
    <w:rsid w:val="000F0A2C"/>
    <w:rsid w:val="001063D1"/>
    <w:rsid w:val="00176742"/>
    <w:rsid w:val="00191DAE"/>
    <w:rsid w:val="001A3D6C"/>
    <w:rsid w:val="002077B9"/>
    <w:rsid w:val="002121C2"/>
    <w:rsid w:val="002514D0"/>
    <w:rsid w:val="00257A54"/>
    <w:rsid w:val="00272881"/>
    <w:rsid w:val="00284E79"/>
    <w:rsid w:val="002B131A"/>
    <w:rsid w:val="002B2EF9"/>
    <w:rsid w:val="002F4B12"/>
    <w:rsid w:val="0030531F"/>
    <w:rsid w:val="00324A21"/>
    <w:rsid w:val="003360F7"/>
    <w:rsid w:val="003D0F68"/>
    <w:rsid w:val="003D538E"/>
    <w:rsid w:val="003F5D85"/>
    <w:rsid w:val="004036BE"/>
    <w:rsid w:val="00406B72"/>
    <w:rsid w:val="0043330F"/>
    <w:rsid w:val="004543B6"/>
    <w:rsid w:val="004664D6"/>
    <w:rsid w:val="00475DD6"/>
    <w:rsid w:val="004859C5"/>
    <w:rsid w:val="00497936"/>
    <w:rsid w:val="004A6751"/>
    <w:rsid w:val="004E77AD"/>
    <w:rsid w:val="004F6C7D"/>
    <w:rsid w:val="00526717"/>
    <w:rsid w:val="00527227"/>
    <w:rsid w:val="00545B41"/>
    <w:rsid w:val="005545F1"/>
    <w:rsid w:val="005573D8"/>
    <w:rsid w:val="005946E0"/>
    <w:rsid w:val="005C496F"/>
    <w:rsid w:val="00626583"/>
    <w:rsid w:val="00646ED3"/>
    <w:rsid w:val="0065317D"/>
    <w:rsid w:val="0066730A"/>
    <w:rsid w:val="006778ED"/>
    <w:rsid w:val="006A3C9C"/>
    <w:rsid w:val="006B0AE7"/>
    <w:rsid w:val="006B1EBC"/>
    <w:rsid w:val="006E4C59"/>
    <w:rsid w:val="00773546"/>
    <w:rsid w:val="007809EE"/>
    <w:rsid w:val="007870DD"/>
    <w:rsid w:val="007A2534"/>
    <w:rsid w:val="007A7AA1"/>
    <w:rsid w:val="007D6419"/>
    <w:rsid w:val="007E05FB"/>
    <w:rsid w:val="00837ABD"/>
    <w:rsid w:val="008470B1"/>
    <w:rsid w:val="008632B7"/>
    <w:rsid w:val="00873405"/>
    <w:rsid w:val="00876B3C"/>
    <w:rsid w:val="00894FCA"/>
    <w:rsid w:val="008A7D40"/>
    <w:rsid w:val="008D69ED"/>
    <w:rsid w:val="008E1412"/>
    <w:rsid w:val="008E24A6"/>
    <w:rsid w:val="008E63E1"/>
    <w:rsid w:val="008E7756"/>
    <w:rsid w:val="008F4643"/>
    <w:rsid w:val="00937AF5"/>
    <w:rsid w:val="0094768B"/>
    <w:rsid w:val="009B33D4"/>
    <w:rsid w:val="009C0F64"/>
    <w:rsid w:val="009C40A4"/>
    <w:rsid w:val="009D260C"/>
    <w:rsid w:val="009D717B"/>
    <w:rsid w:val="009F419D"/>
    <w:rsid w:val="00A0415A"/>
    <w:rsid w:val="00A44EF4"/>
    <w:rsid w:val="00A51B2D"/>
    <w:rsid w:val="00A70D6A"/>
    <w:rsid w:val="00A71BF1"/>
    <w:rsid w:val="00A73298"/>
    <w:rsid w:val="00AA5835"/>
    <w:rsid w:val="00AD47D8"/>
    <w:rsid w:val="00B2388F"/>
    <w:rsid w:val="00B44DB3"/>
    <w:rsid w:val="00B77A42"/>
    <w:rsid w:val="00BA190A"/>
    <w:rsid w:val="00BB251C"/>
    <w:rsid w:val="00BC168B"/>
    <w:rsid w:val="00BD1719"/>
    <w:rsid w:val="00BD567E"/>
    <w:rsid w:val="00BE1EC3"/>
    <w:rsid w:val="00C31CCA"/>
    <w:rsid w:val="00C328D6"/>
    <w:rsid w:val="00C41F83"/>
    <w:rsid w:val="00C9188E"/>
    <w:rsid w:val="00CA6962"/>
    <w:rsid w:val="00CD7FC9"/>
    <w:rsid w:val="00D13319"/>
    <w:rsid w:val="00D17839"/>
    <w:rsid w:val="00D24A50"/>
    <w:rsid w:val="00D30102"/>
    <w:rsid w:val="00DA4C2A"/>
    <w:rsid w:val="00DD036B"/>
    <w:rsid w:val="00E26C66"/>
    <w:rsid w:val="00E30EC2"/>
    <w:rsid w:val="00E3464D"/>
    <w:rsid w:val="00E34A9D"/>
    <w:rsid w:val="00E36F2F"/>
    <w:rsid w:val="00E402F7"/>
    <w:rsid w:val="00E41D76"/>
    <w:rsid w:val="00E9760C"/>
    <w:rsid w:val="00EB6342"/>
    <w:rsid w:val="00F12DF6"/>
    <w:rsid w:val="00F25730"/>
    <w:rsid w:val="00F56126"/>
    <w:rsid w:val="00F6555F"/>
    <w:rsid w:val="00F9402D"/>
    <w:rsid w:val="00FC1376"/>
    <w:rsid w:val="00FE5D9D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317D"/>
    <w:pPr>
      <w:spacing w:after="0" w:line="240" w:lineRule="auto"/>
    </w:pPr>
  </w:style>
  <w:style w:type="paragraph" w:styleId="berschrift1">
    <w:name w:val="heading 1"/>
    <w:aliases w:val="Überschrift Head"/>
    <w:basedOn w:val="Standard"/>
    <w:next w:val="Standard"/>
    <w:link w:val="berschrift1Zchn"/>
    <w:autoRedefine/>
    <w:qFormat/>
    <w:rsid w:val="008470B1"/>
    <w:pPr>
      <w:pBdr>
        <w:top w:val="single" w:sz="24" w:space="1" w:color="82AB28"/>
        <w:left w:val="single" w:sz="24" w:space="4" w:color="82AB28"/>
        <w:bottom w:val="single" w:sz="24" w:space="1" w:color="82AB28"/>
        <w:right w:val="single" w:sz="24" w:space="4" w:color="82AB28"/>
      </w:pBdr>
      <w:shd w:val="clear" w:color="auto" w:fill="82AB28"/>
      <w:spacing w:before="240" w:after="120"/>
      <w:contextualSpacing/>
      <w:jc w:val="both"/>
      <w:outlineLvl w:val="0"/>
    </w:pPr>
    <w:rPr>
      <w:rFonts w:ascii="Arial" w:eastAsia="Times New Roman" w:hAnsi="Arial" w:cs="Times New Roman"/>
      <w:bCs/>
      <w:caps/>
      <w:color w:val="FFFFFF" w:themeColor="background1"/>
      <w:sz w:val="30"/>
      <w:lang w:val="en-GB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8470B1"/>
    <w:pPr>
      <w:pBdr>
        <w:top w:val="single" w:sz="18" w:space="1" w:color="5F5F5F"/>
        <w:left w:val="single" w:sz="18" w:space="4" w:color="5F5F5F"/>
        <w:bottom w:val="single" w:sz="18" w:space="1" w:color="5F5F5F"/>
        <w:right w:val="single" w:sz="18" w:space="4" w:color="5F5F5F"/>
      </w:pBdr>
      <w:shd w:val="clear" w:color="auto" w:fill="5F5F5F"/>
      <w:spacing w:after="120"/>
      <w:jc w:val="both"/>
      <w:outlineLvl w:val="1"/>
    </w:pPr>
    <w:rPr>
      <w:rFonts w:ascii="Arial" w:eastAsia="Times New Roman" w:hAnsi="Arial" w:cs="Times New Roman"/>
      <w:b/>
      <w:caps/>
      <w:color w:val="FFFFFF" w:themeColor="background1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C31CCA"/>
    <w:pPr>
      <w:pBdr>
        <w:top w:val="single" w:sz="18" w:space="1" w:color="B0B0B0"/>
        <w:left w:val="single" w:sz="18" w:space="4" w:color="B0B0B0"/>
        <w:bottom w:val="single" w:sz="18" w:space="1" w:color="B0B0B0"/>
        <w:right w:val="single" w:sz="18" w:space="4" w:color="B0B0B0"/>
      </w:pBdr>
      <w:shd w:val="clear" w:color="auto" w:fill="B0B0B0"/>
      <w:spacing w:before="200" w:after="120"/>
      <w:ind w:left="567" w:hanging="567"/>
      <w:jc w:val="both"/>
      <w:outlineLvl w:val="2"/>
    </w:pPr>
    <w:rPr>
      <w:rFonts w:ascii="Arial" w:eastAsia="Times New Roman" w:hAnsi="Arial" w:cs="Arial"/>
      <w:b/>
      <w:bCs/>
      <w:caps/>
      <w:sz w:val="20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C31CCA"/>
    <w:pPr>
      <w:pBdr>
        <w:top w:val="single" w:sz="18" w:space="1" w:color="CFCFCF"/>
        <w:left w:val="single" w:sz="18" w:space="4" w:color="CFCFCF"/>
        <w:bottom w:val="single" w:sz="18" w:space="1" w:color="CFCFCF"/>
        <w:right w:val="single" w:sz="18" w:space="4" w:color="CFCFCF"/>
      </w:pBdr>
      <w:shd w:val="clear" w:color="auto" w:fill="CFCFCF"/>
      <w:spacing w:before="200" w:after="120"/>
      <w:ind w:left="567" w:hanging="567"/>
      <w:jc w:val="both"/>
      <w:outlineLvl w:val="3"/>
    </w:pPr>
    <w:rPr>
      <w:rFonts w:ascii="Arial" w:eastAsia="Times New Roman" w:hAnsi="Arial" w:cs="Times New Roman"/>
      <w:b/>
      <w:bCs/>
      <w:caps/>
      <w:sz w:val="2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47D8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F56126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3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36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E4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C59"/>
  </w:style>
  <w:style w:type="paragraph" w:styleId="Fuzeile">
    <w:name w:val="footer"/>
    <w:basedOn w:val="Standard"/>
    <w:link w:val="FuzeileZchn"/>
    <w:uiPriority w:val="99"/>
    <w:unhideWhenUsed/>
    <w:rsid w:val="006E4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C59"/>
  </w:style>
  <w:style w:type="character" w:customStyle="1" w:styleId="berschrift1Zchn">
    <w:name w:val="Überschrift 1 Zchn"/>
    <w:aliases w:val="Überschrift Head Zchn"/>
    <w:basedOn w:val="Absatz-Standardschriftart"/>
    <w:link w:val="berschrift1"/>
    <w:rsid w:val="008470B1"/>
    <w:rPr>
      <w:rFonts w:ascii="Arial" w:eastAsia="Times New Roman" w:hAnsi="Arial" w:cs="Times New Roman"/>
      <w:bCs/>
      <w:caps/>
      <w:color w:val="FFFFFF" w:themeColor="background1"/>
      <w:sz w:val="30"/>
      <w:shd w:val="clear" w:color="auto" w:fill="82AB28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8470B1"/>
    <w:rPr>
      <w:rFonts w:ascii="Arial" w:eastAsia="Times New Roman" w:hAnsi="Arial" w:cs="Times New Roman"/>
      <w:b/>
      <w:caps/>
      <w:color w:val="FFFFFF" w:themeColor="background1"/>
      <w:sz w:val="24"/>
      <w:szCs w:val="24"/>
      <w:shd w:val="clear" w:color="auto" w:fill="5F5F5F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31CCA"/>
    <w:rPr>
      <w:rFonts w:ascii="Arial" w:eastAsia="Times New Roman" w:hAnsi="Arial" w:cs="Arial"/>
      <w:b/>
      <w:bCs/>
      <w:caps/>
      <w:sz w:val="20"/>
      <w:szCs w:val="26"/>
      <w:shd w:val="clear" w:color="auto" w:fill="B0B0B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31CCA"/>
    <w:rPr>
      <w:rFonts w:ascii="Arial" w:eastAsia="Times New Roman" w:hAnsi="Arial" w:cs="Times New Roman"/>
      <w:b/>
      <w:bCs/>
      <w:caps/>
      <w:sz w:val="20"/>
      <w:szCs w:val="28"/>
      <w:shd w:val="clear" w:color="auto" w:fill="CFCFCF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317D"/>
    <w:pPr>
      <w:spacing w:after="0" w:line="240" w:lineRule="auto"/>
    </w:pPr>
  </w:style>
  <w:style w:type="paragraph" w:styleId="berschrift1">
    <w:name w:val="heading 1"/>
    <w:aliases w:val="Überschrift Head"/>
    <w:basedOn w:val="Standard"/>
    <w:next w:val="Standard"/>
    <w:link w:val="berschrift1Zchn"/>
    <w:autoRedefine/>
    <w:qFormat/>
    <w:rsid w:val="008470B1"/>
    <w:pPr>
      <w:pBdr>
        <w:top w:val="single" w:sz="24" w:space="1" w:color="82AB28"/>
        <w:left w:val="single" w:sz="24" w:space="4" w:color="82AB28"/>
        <w:bottom w:val="single" w:sz="24" w:space="1" w:color="82AB28"/>
        <w:right w:val="single" w:sz="24" w:space="4" w:color="82AB28"/>
      </w:pBdr>
      <w:shd w:val="clear" w:color="auto" w:fill="82AB28"/>
      <w:spacing w:before="240" w:after="120"/>
      <w:contextualSpacing/>
      <w:jc w:val="both"/>
      <w:outlineLvl w:val="0"/>
    </w:pPr>
    <w:rPr>
      <w:rFonts w:ascii="Arial" w:eastAsia="Times New Roman" w:hAnsi="Arial" w:cs="Times New Roman"/>
      <w:bCs/>
      <w:caps/>
      <w:color w:val="FFFFFF" w:themeColor="background1"/>
      <w:sz w:val="30"/>
      <w:lang w:val="en-GB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8470B1"/>
    <w:pPr>
      <w:pBdr>
        <w:top w:val="single" w:sz="18" w:space="1" w:color="5F5F5F"/>
        <w:left w:val="single" w:sz="18" w:space="4" w:color="5F5F5F"/>
        <w:bottom w:val="single" w:sz="18" w:space="1" w:color="5F5F5F"/>
        <w:right w:val="single" w:sz="18" w:space="4" w:color="5F5F5F"/>
      </w:pBdr>
      <w:shd w:val="clear" w:color="auto" w:fill="5F5F5F"/>
      <w:spacing w:after="120"/>
      <w:jc w:val="both"/>
      <w:outlineLvl w:val="1"/>
    </w:pPr>
    <w:rPr>
      <w:rFonts w:ascii="Arial" w:eastAsia="Times New Roman" w:hAnsi="Arial" w:cs="Times New Roman"/>
      <w:b/>
      <w:caps/>
      <w:color w:val="FFFFFF" w:themeColor="background1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C31CCA"/>
    <w:pPr>
      <w:pBdr>
        <w:top w:val="single" w:sz="18" w:space="1" w:color="B0B0B0"/>
        <w:left w:val="single" w:sz="18" w:space="4" w:color="B0B0B0"/>
        <w:bottom w:val="single" w:sz="18" w:space="1" w:color="B0B0B0"/>
        <w:right w:val="single" w:sz="18" w:space="4" w:color="B0B0B0"/>
      </w:pBdr>
      <w:shd w:val="clear" w:color="auto" w:fill="B0B0B0"/>
      <w:spacing w:before="200" w:after="120"/>
      <w:ind w:left="567" w:hanging="567"/>
      <w:jc w:val="both"/>
      <w:outlineLvl w:val="2"/>
    </w:pPr>
    <w:rPr>
      <w:rFonts w:ascii="Arial" w:eastAsia="Times New Roman" w:hAnsi="Arial" w:cs="Arial"/>
      <w:b/>
      <w:bCs/>
      <w:caps/>
      <w:sz w:val="20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C31CCA"/>
    <w:pPr>
      <w:pBdr>
        <w:top w:val="single" w:sz="18" w:space="1" w:color="CFCFCF"/>
        <w:left w:val="single" w:sz="18" w:space="4" w:color="CFCFCF"/>
        <w:bottom w:val="single" w:sz="18" w:space="1" w:color="CFCFCF"/>
        <w:right w:val="single" w:sz="18" w:space="4" w:color="CFCFCF"/>
      </w:pBdr>
      <w:shd w:val="clear" w:color="auto" w:fill="CFCFCF"/>
      <w:spacing w:before="200" w:after="120"/>
      <w:ind w:left="567" w:hanging="567"/>
      <w:jc w:val="both"/>
      <w:outlineLvl w:val="3"/>
    </w:pPr>
    <w:rPr>
      <w:rFonts w:ascii="Arial" w:eastAsia="Times New Roman" w:hAnsi="Arial" w:cs="Times New Roman"/>
      <w:b/>
      <w:bCs/>
      <w:caps/>
      <w:sz w:val="2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47D8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F56126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3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36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E4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C59"/>
  </w:style>
  <w:style w:type="paragraph" w:styleId="Fuzeile">
    <w:name w:val="footer"/>
    <w:basedOn w:val="Standard"/>
    <w:link w:val="FuzeileZchn"/>
    <w:uiPriority w:val="99"/>
    <w:unhideWhenUsed/>
    <w:rsid w:val="006E4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C59"/>
  </w:style>
  <w:style w:type="character" w:customStyle="1" w:styleId="berschrift1Zchn">
    <w:name w:val="Überschrift 1 Zchn"/>
    <w:aliases w:val="Überschrift Head Zchn"/>
    <w:basedOn w:val="Absatz-Standardschriftart"/>
    <w:link w:val="berschrift1"/>
    <w:rsid w:val="008470B1"/>
    <w:rPr>
      <w:rFonts w:ascii="Arial" w:eastAsia="Times New Roman" w:hAnsi="Arial" w:cs="Times New Roman"/>
      <w:bCs/>
      <w:caps/>
      <w:color w:val="FFFFFF" w:themeColor="background1"/>
      <w:sz w:val="30"/>
      <w:shd w:val="clear" w:color="auto" w:fill="82AB28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8470B1"/>
    <w:rPr>
      <w:rFonts w:ascii="Arial" w:eastAsia="Times New Roman" w:hAnsi="Arial" w:cs="Times New Roman"/>
      <w:b/>
      <w:caps/>
      <w:color w:val="FFFFFF" w:themeColor="background1"/>
      <w:sz w:val="24"/>
      <w:szCs w:val="24"/>
      <w:shd w:val="clear" w:color="auto" w:fill="5F5F5F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31CCA"/>
    <w:rPr>
      <w:rFonts w:ascii="Arial" w:eastAsia="Times New Roman" w:hAnsi="Arial" w:cs="Arial"/>
      <w:b/>
      <w:bCs/>
      <w:caps/>
      <w:sz w:val="20"/>
      <w:szCs w:val="26"/>
      <w:shd w:val="clear" w:color="auto" w:fill="B0B0B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31CCA"/>
    <w:rPr>
      <w:rFonts w:ascii="Arial" w:eastAsia="Times New Roman" w:hAnsi="Arial" w:cs="Times New Roman"/>
      <w:b/>
      <w:bCs/>
      <w:caps/>
      <w:sz w:val="20"/>
      <w:szCs w:val="28"/>
      <w:shd w:val="clear" w:color="auto" w:fill="CFCFC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4618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ROCKENBAUER-PEIRL, Christa</dc:creator>
  <cp:lastModifiedBy>Dietlind Proske</cp:lastModifiedBy>
  <cp:revision>2</cp:revision>
  <cp:lastPrinted>2017-02-15T13:34:00Z</cp:lastPrinted>
  <dcterms:created xsi:type="dcterms:W3CDTF">2017-03-01T12:42:00Z</dcterms:created>
  <dcterms:modified xsi:type="dcterms:W3CDTF">2017-03-01T12:42:00Z</dcterms:modified>
</cp:coreProperties>
</file>