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88"/>
      </w:tblGrid>
      <w:tr w:rsidR="00653785" w:rsidRPr="00BE5B00" w14:paraId="2927FC11" w14:textId="77777777" w:rsidTr="00BE5B00">
        <w:trPr>
          <w:trHeight w:val="400"/>
        </w:trPr>
        <w:tc>
          <w:tcPr>
            <w:tcW w:w="4606" w:type="dxa"/>
            <w:vAlign w:val="center"/>
          </w:tcPr>
          <w:p w14:paraId="41BFDB07" w14:textId="77777777" w:rsidR="00653785" w:rsidRPr="00BE5B00" w:rsidRDefault="00653785">
            <w:pPr>
              <w:rPr>
                <w:rFonts w:cs="Arial"/>
                <w:sz w:val="24"/>
                <w:szCs w:val="24"/>
              </w:rPr>
            </w:pPr>
            <w:r w:rsidRPr="00BE5B00">
              <w:rPr>
                <w:rFonts w:cs="Arial"/>
                <w:sz w:val="24"/>
                <w:szCs w:val="24"/>
              </w:rPr>
              <w:t>Stadt-</w:t>
            </w:r>
            <w:r w:rsidR="00CF737C" w:rsidRPr="00BE5B00">
              <w:rPr>
                <w:rFonts w:cs="Arial"/>
                <w:sz w:val="24"/>
                <w:szCs w:val="24"/>
              </w:rPr>
              <w:t>/</w:t>
            </w:r>
            <w:r w:rsidRPr="00BE5B00">
              <w:rPr>
                <w:rFonts w:cs="Arial"/>
                <w:sz w:val="24"/>
                <w:szCs w:val="24"/>
              </w:rPr>
              <w:t>Markt-</w:t>
            </w:r>
            <w:r w:rsidR="00CF737C" w:rsidRPr="00BE5B00">
              <w:rPr>
                <w:rFonts w:cs="Arial"/>
                <w:sz w:val="24"/>
                <w:szCs w:val="24"/>
              </w:rPr>
              <w:t>/</w:t>
            </w:r>
            <w:r w:rsidRPr="00BE5B00">
              <w:rPr>
                <w:rFonts w:cs="Arial"/>
                <w:sz w:val="24"/>
                <w:szCs w:val="24"/>
              </w:rPr>
              <w:t>Gemeindeamt*:</w:t>
            </w:r>
          </w:p>
        </w:tc>
        <w:tc>
          <w:tcPr>
            <w:tcW w:w="4888" w:type="dxa"/>
            <w:vAlign w:val="center"/>
          </w:tcPr>
          <w:p w14:paraId="784278FA" w14:textId="77777777" w:rsidR="00653785" w:rsidRPr="00BE5B00" w:rsidRDefault="0065378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7DFDEBB8" w14:textId="77777777" w:rsidR="00653785" w:rsidRPr="005A7B38" w:rsidRDefault="00653785">
      <w:pPr>
        <w:rPr>
          <w:rFonts w:cs="Arial"/>
          <w:sz w:val="14"/>
          <w:szCs w:val="16"/>
        </w:rPr>
      </w:pPr>
    </w:p>
    <w:p w14:paraId="1148DFFE" w14:textId="77777777" w:rsidR="00653785" w:rsidRPr="00BE5B00" w:rsidRDefault="00786217" w:rsidP="005A7B38">
      <w:pPr>
        <w:pStyle w:val="berschrift1"/>
        <w:rPr>
          <w:rFonts w:cs="Arial"/>
          <w:color w:val="006600"/>
          <w:sz w:val="40"/>
          <w:szCs w:val="40"/>
        </w:rPr>
      </w:pPr>
      <w:r w:rsidRPr="00BE5B00">
        <w:rPr>
          <w:rFonts w:cs="Arial"/>
          <w:color w:val="006600"/>
          <w:sz w:val="40"/>
          <w:szCs w:val="40"/>
        </w:rPr>
        <w:t>K</w:t>
      </w:r>
      <w:r w:rsidR="001F595C" w:rsidRPr="00BE5B00">
        <w:rPr>
          <w:rFonts w:cs="Arial"/>
          <w:color w:val="006600"/>
          <w:sz w:val="40"/>
          <w:szCs w:val="40"/>
        </w:rPr>
        <w:t>undmachung</w:t>
      </w:r>
    </w:p>
    <w:p w14:paraId="33C5C75A" w14:textId="77777777" w:rsidR="00037E94" w:rsidRPr="00BE5B00" w:rsidRDefault="00037E94" w:rsidP="005A7B38">
      <w:pPr>
        <w:jc w:val="center"/>
        <w:rPr>
          <w:color w:val="006600"/>
          <w:sz w:val="28"/>
          <w:szCs w:val="28"/>
        </w:rPr>
      </w:pPr>
      <w:r w:rsidRPr="00BE5B00">
        <w:rPr>
          <w:color w:val="006600"/>
          <w:sz w:val="28"/>
          <w:szCs w:val="28"/>
        </w:rPr>
        <w:t>über die</w:t>
      </w:r>
    </w:p>
    <w:p w14:paraId="457D8463" w14:textId="77777777" w:rsidR="00037E94" w:rsidRPr="00BE5B00" w:rsidRDefault="00653785" w:rsidP="005A7B38">
      <w:pPr>
        <w:jc w:val="center"/>
        <w:rPr>
          <w:rFonts w:cs="Arial"/>
          <w:b/>
          <w:color w:val="006600"/>
          <w:sz w:val="28"/>
          <w:szCs w:val="28"/>
        </w:rPr>
      </w:pPr>
      <w:r w:rsidRPr="00BE5B00">
        <w:rPr>
          <w:rFonts w:cs="Arial"/>
          <w:b/>
          <w:color w:val="006600"/>
          <w:sz w:val="28"/>
          <w:szCs w:val="28"/>
        </w:rPr>
        <w:t>Auflegung des Wählerverzeichnisses</w:t>
      </w:r>
      <w:r w:rsidR="00037E94" w:rsidRPr="00BE5B00">
        <w:rPr>
          <w:rFonts w:cs="Arial"/>
          <w:b/>
          <w:color w:val="006600"/>
          <w:sz w:val="28"/>
          <w:szCs w:val="28"/>
        </w:rPr>
        <w:t xml:space="preserve"> und das</w:t>
      </w:r>
    </w:p>
    <w:p w14:paraId="7B4CA8BF" w14:textId="77777777" w:rsidR="00653785" w:rsidRPr="00BE5B00" w:rsidRDefault="00C24CA6" w:rsidP="005A7B38">
      <w:pPr>
        <w:jc w:val="center"/>
        <w:rPr>
          <w:rFonts w:cs="Arial"/>
          <w:b/>
          <w:color w:val="006600"/>
          <w:sz w:val="28"/>
          <w:szCs w:val="28"/>
        </w:rPr>
      </w:pPr>
      <w:r w:rsidRPr="00BE5B00">
        <w:rPr>
          <w:rFonts w:cs="Arial"/>
          <w:b/>
          <w:color w:val="006600"/>
          <w:sz w:val="28"/>
          <w:szCs w:val="28"/>
        </w:rPr>
        <w:t>Berichtigungs</w:t>
      </w:r>
      <w:r w:rsidR="00653785" w:rsidRPr="00BE5B00">
        <w:rPr>
          <w:rFonts w:cs="Arial"/>
          <w:b/>
          <w:color w:val="006600"/>
          <w:sz w:val="28"/>
          <w:szCs w:val="28"/>
        </w:rPr>
        <w:t>verfahren</w:t>
      </w:r>
    </w:p>
    <w:p w14:paraId="46F29EF9" w14:textId="77777777" w:rsidR="009E7096" w:rsidRPr="00D851EA" w:rsidRDefault="009E7096" w:rsidP="005A7B38">
      <w:pPr>
        <w:jc w:val="both"/>
        <w:rPr>
          <w:bCs/>
          <w:color w:val="006600"/>
          <w:sz w:val="20"/>
        </w:rPr>
      </w:pPr>
    </w:p>
    <w:p w14:paraId="231C0C02" w14:textId="67552135" w:rsidR="00037E94" w:rsidRPr="00D851EA" w:rsidRDefault="00023CA7" w:rsidP="005A7B38">
      <w:pPr>
        <w:pStyle w:val="Textkrper"/>
        <w:spacing w:line="240" w:lineRule="auto"/>
        <w:jc w:val="center"/>
        <w:rPr>
          <w:b/>
          <w:bCs w:val="0"/>
          <w:color w:val="006600"/>
          <w:sz w:val="26"/>
          <w:szCs w:val="26"/>
        </w:rPr>
      </w:pPr>
      <w:r w:rsidRPr="00D851EA">
        <w:rPr>
          <w:color w:val="006600"/>
          <w:sz w:val="26"/>
          <w:szCs w:val="26"/>
        </w:rPr>
        <w:t xml:space="preserve">Das </w:t>
      </w:r>
      <w:r w:rsidRPr="00D851EA">
        <w:rPr>
          <w:b/>
          <w:bCs w:val="0"/>
          <w:color w:val="006600"/>
          <w:sz w:val="26"/>
          <w:szCs w:val="26"/>
        </w:rPr>
        <w:t>Wählerverzeichnis</w:t>
      </w:r>
      <w:r w:rsidRPr="00D851EA">
        <w:rPr>
          <w:color w:val="006600"/>
          <w:sz w:val="26"/>
          <w:szCs w:val="26"/>
        </w:rPr>
        <w:t xml:space="preserve"> </w:t>
      </w:r>
      <w:r w:rsidR="00037E94" w:rsidRPr="00D851EA">
        <w:rPr>
          <w:color w:val="006600"/>
          <w:sz w:val="26"/>
          <w:szCs w:val="26"/>
        </w:rPr>
        <w:t xml:space="preserve">für die </w:t>
      </w:r>
      <w:r w:rsidR="00373B36" w:rsidRPr="00D851EA">
        <w:rPr>
          <w:color w:val="006600"/>
          <w:sz w:val="26"/>
          <w:szCs w:val="26"/>
        </w:rPr>
        <w:t>Landwirtschaftskammerwahlen</w:t>
      </w:r>
      <w:r w:rsidR="00037E94" w:rsidRPr="00D851EA">
        <w:rPr>
          <w:color w:val="006600"/>
          <w:sz w:val="26"/>
          <w:szCs w:val="26"/>
        </w:rPr>
        <w:t xml:space="preserve"> am </w:t>
      </w:r>
      <w:r w:rsidR="00373B36" w:rsidRPr="00D851EA">
        <w:rPr>
          <w:color w:val="006600"/>
          <w:sz w:val="26"/>
          <w:szCs w:val="26"/>
        </w:rPr>
        <w:t>25. Jänner 2026</w:t>
      </w:r>
      <w:r w:rsidR="00037E94" w:rsidRPr="00D851EA">
        <w:rPr>
          <w:color w:val="006600"/>
          <w:sz w:val="26"/>
          <w:szCs w:val="26"/>
        </w:rPr>
        <w:t xml:space="preserve"> liegt</w:t>
      </w:r>
      <w:r w:rsidR="00373B36" w:rsidRPr="00D851EA">
        <w:rPr>
          <w:color w:val="006600"/>
          <w:sz w:val="26"/>
          <w:szCs w:val="26"/>
        </w:rPr>
        <w:t xml:space="preserve"> </w:t>
      </w:r>
      <w:r w:rsidR="00037E94" w:rsidRPr="00D851EA">
        <w:rPr>
          <w:color w:val="006600"/>
          <w:sz w:val="26"/>
          <w:szCs w:val="26"/>
        </w:rPr>
        <w:t>von</w:t>
      </w:r>
      <w:r w:rsidRPr="00D851EA">
        <w:rPr>
          <w:color w:val="006600"/>
          <w:sz w:val="26"/>
          <w:szCs w:val="26"/>
        </w:rPr>
        <w:t xml:space="preserve"> </w:t>
      </w:r>
      <w:r w:rsidR="00373B36" w:rsidRPr="00D851EA">
        <w:rPr>
          <w:rFonts w:cs="Arial"/>
          <w:b/>
          <w:bCs w:val="0"/>
          <w:color w:val="006600"/>
          <w:sz w:val="26"/>
          <w:szCs w:val="26"/>
        </w:rPr>
        <w:t>9</w:t>
      </w:r>
      <w:r w:rsidR="00037E94" w:rsidRPr="00D851EA">
        <w:rPr>
          <w:rFonts w:cs="Arial"/>
          <w:b/>
          <w:bCs w:val="0"/>
          <w:color w:val="006600"/>
          <w:sz w:val="26"/>
          <w:szCs w:val="26"/>
        </w:rPr>
        <w:t>. </w:t>
      </w:r>
      <w:r w:rsidR="00373B36" w:rsidRPr="00D851EA">
        <w:rPr>
          <w:rFonts w:cs="Arial"/>
          <w:b/>
          <w:bCs w:val="0"/>
          <w:color w:val="006600"/>
          <w:sz w:val="26"/>
          <w:szCs w:val="26"/>
        </w:rPr>
        <w:t>Dezember</w:t>
      </w:r>
      <w:r w:rsidR="00037E94" w:rsidRPr="00D851EA">
        <w:rPr>
          <w:rFonts w:cs="Arial"/>
          <w:b/>
          <w:bCs w:val="0"/>
          <w:color w:val="006600"/>
          <w:sz w:val="26"/>
          <w:szCs w:val="26"/>
        </w:rPr>
        <w:t> </w:t>
      </w:r>
      <w:r w:rsidR="00373B36" w:rsidRPr="00D851EA">
        <w:rPr>
          <w:rFonts w:cs="Arial"/>
          <w:b/>
          <w:bCs w:val="0"/>
          <w:color w:val="006600"/>
          <w:sz w:val="26"/>
          <w:szCs w:val="26"/>
        </w:rPr>
        <w:t>2025</w:t>
      </w:r>
      <w:r w:rsidR="001F595C" w:rsidRPr="00D851EA">
        <w:rPr>
          <w:b/>
          <w:bCs w:val="0"/>
          <w:color w:val="006600"/>
          <w:sz w:val="26"/>
          <w:szCs w:val="26"/>
        </w:rPr>
        <w:t xml:space="preserve"> </w:t>
      </w:r>
      <w:r w:rsidRPr="00D851EA">
        <w:rPr>
          <w:color w:val="006600"/>
          <w:sz w:val="26"/>
          <w:szCs w:val="26"/>
        </w:rPr>
        <w:t xml:space="preserve">bis einschließlich </w:t>
      </w:r>
      <w:r w:rsidR="00373B36" w:rsidRPr="00D851EA">
        <w:rPr>
          <w:rFonts w:cs="Arial"/>
          <w:b/>
          <w:bCs w:val="0"/>
          <w:noProof/>
          <w:color w:val="006600"/>
          <w:sz w:val="26"/>
          <w:szCs w:val="26"/>
        </w:rPr>
        <w:t>13. Dezember 2025</w:t>
      </w:r>
    </w:p>
    <w:p w14:paraId="0605723C" w14:textId="2317889F" w:rsidR="00037E94" w:rsidRPr="00D851EA" w:rsidRDefault="003D715B" w:rsidP="005A7B38">
      <w:pPr>
        <w:pStyle w:val="Textkrper"/>
        <w:spacing w:line="240" w:lineRule="auto"/>
        <w:jc w:val="center"/>
        <w:rPr>
          <w:color w:val="006600"/>
          <w:sz w:val="26"/>
          <w:szCs w:val="26"/>
        </w:rPr>
      </w:pPr>
      <w:r w:rsidRPr="00D851EA">
        <w:rPr>
          <w:color w:val="006600"/>
          <w:sz w:val="26"/>
          <w:szCs w:val="26"/>
        </w:rPr>
        <w:t>T</w:t>
      </w:r>
      <w:r w:rsidR="00037E94" w:rsidRPr="00D851EA">
        <w:rPr>
          <w:color w:val="006600"/>
          <w:sz w:val="26"/>
          <w:szCs w:val="26"/>
        </w:rPr>
        <w:t>äglich</w:t>
      </w:r>
      <w:r>
        <w:rPr>
          <w:color w:val="006600"/>
          <w:sz w:val="26"/>
          <w:szCs w:val="26"/>
        </w:rPr>
        <w:t xml:space="preserve">, </w:t>
      </w:r>
      <w:r w:rsidR="00373B36" w:rsidRPr="00D851EA">
        <w:rPr>
          <w:color w:val="006600"/>
          <w:sz w:val="26"/>
          <w:szCs w:val="26"/>
        </w:rPr>
        <w:t>mindestens 2 Stunden</w:t>
      </w:r>
    </w:p>
    <w:p w14:paraId="16157C61" w14:textId="51513F92" w:rsidR="00373B36" w:rsidRPr="00D851EA" w:rsidRDefault="00373B36" w:rsidP="005A7B38">
      <w:pPr>
        <w:pStyle w:val="Textkrper"/>
        <w:spacing w:line="240" w:lineRule="auto"/>
        <w:jc w:val="center"/>
        <w:rPr>
          <w:color w:val="006600"/>
          <w:sz w:val="20"/>
        </w:rPr>
      </w:pPr>
    </w:p>
    <w:p w14:paraId="4D5B66E3" w14:textId="794493AD" w:rsidR="00373B36" w:rsidRPr="00D851EA" w:rsidRDefault="00373B36" w:rsidP="006D03B2">
      <w:pPr>
        <w:pStyle w:val="Textkrper"/>
        <w:tabs>
          <w:tab w:val="left" w:pos="1560"/>
          <w:tab w:val="left" w:pos="4253"/>
          <w:tab w:val="left" w:leader="dot" w:pos="5954"/>
          <w:tab w:val="left" w:leader="dot" w:pos="7371"/>
        </w:tabs>
        <w:spacing w:before="120" w:after="60" w:line="276" w:lineRule="auto"/>
        <w:jc w:val="left"/>
        <w:rPr>
          <w:color w:val="006600"/>
          <w:sz w:val="26"/>
          <w:szCs w:val="26"/>
        </w:rPr>
      </w:pPr>
      <w:r w:rsidRPr="00D851EA">
        <w:rPr>
          <w:color w:val="006600"/>
          <w:sz w:val="26"/>
          <w:szCs w:val="26"/>
        </w:rPr>
        <w:t>Dienstag,</w:t>
      </w:r>
      <w:r w:rsidRPr="00D851EA">
        <w:rPr>
          <w:color w:val="006600"/>
          <w:sz w:val="26"/>
          <w:szCs w:val="26"/>
        </w:rPr>
        <w:tab/>
        <w:t>9. Dezember 2025</w:t>
      </w:r>
      <w:r w:rsidRPr="00D851EA">
        <w:rPr>
          <w:color w:val="006600"/>
          <w:sz w:val="26"/>
          <w:szCs w:val="26"/>
        </w:rPr>
        <w:tab/>
        <w:t>von</w:t>
      </w:r>
      <w:r w:rsidRPr="00D851EA">
        <w:rPr>
          <w:color w:val="006600"/>
          <w:sz w:val="26"/>
          <w:szCs w:val="26"/>
        </w:rPr>
        <w:tab/>
        <w:t>bis</w:t>
      </w:r>
      <w:r w:rsidRPr="00D851EA">
        <w:rPr>
          <w:color w:val="006600"/>
          <w:sz w:val="26"/>
          <w:szCs w:val="26"/>
        </w:rPr>
        <w:tab/>
        <w:t>Uhr</w:t>
      </w:r>
    </w:p>
    <w:p w14:paraId="412D0629" w14:textId="15B4A708" w:rsidR="00373B36" w:rsidRPr="00D851EA" w:rsidRDefault="00373B36" w:rsidP="006D03B2">
      <w:pPr>
        <w:pStyle w:val="Textkrper"/>
        <w:tabs>
          <w:tab w:val="left" w:pos="1560"/>
          <w:tab w:val="left" w:pos="4253"/>
          <w:tab w:val="left" w:leader="dot" w:pos="5954"/>
          <w:tab w:val="left" w:leader="dot" w:pos="7371"/>
        </w:tabs>
        <w:spacing w:before="120" w:after="60" w:line="276" w:lineRule="auto"/>
        <w:jc w:val="left"/>
        <w:rPr>
          <w:color w:val="006600"/>
          <w:sz w:val="26"/>
          <w:szCs w:val="26"/>
        </w:rPr>
      </w:pPr>
      <w:r w:rsidRPr="00D851EA">
        <w:rPr>
          <w:color w:val="006600"/>
          <w:sz w:val="26"/>
          <w:szCs w:val="26"/>
        </w:rPr>
        <w:t>Mittwoch,</w:t>
      </w:r>
      <w:r w:rsidRPr="00D851EA">
        <w:rPr>
          <w:color w:val="006600"/>
          <w:sz w:val="26"/>
          <w:szCs w:val="26"/>
        </w:rPr>
        <w:tab/>
        <w:t>10. Dezember 2025</w:t>
      </w:r>
      <w:r w:rsidRPr="00D851EA">
        <w:rPr>
          <w:color w:val="006600"/>
          <w:sz w:val="26"/>
          <w:szCs w:val="26"/>
        </w:rPr>
        <w:tab/>
        <w:t>von</w:t>
      </w:r>
      <w:r w:rsidRPr="00D851EA">
        <w:rPr>
          <w:color w:val="006600"/>
          <w:sz w:val="26"/>
          <w:szCs w:val="26"/>
        </w:rPr>
        <w:tab/>
        <w:t>bis</w:t>
      </w:r>
      <w:r w:rsidRPr="00D851EA">
        <w:rPr>
          <w:color w:val="006600"/>
          <w:sz w:val="26"/>
          <w:szCs w:val="26"/>
        </w:rPr>
        <w:tab/>
        <w:t>Uhr</w:t>
      </w:r>
    </w:p>
    <w:p w14:paraId="0342E4B5" w14:textId="4785FAA2" w:rsidR="00373B36" w:rsidRPr="00D851EA" w:rsidRDefault="00373B36" w:rsidP="006D03B2">
      <w:pPr>
        <w:pStyle w:val="Textkrper"/>
        <w:tabs>
          <w:tab w:val="left" w:pos="1560"/>
          <w:tab w:val="left" w:pos="4253"/>
          <w:tab w:val="left" w:leader="dot" w:pos="5954"/>
          <w:tab w:val="left" w:leader="dot" w:pos="7371"/>
        </w:tabs>
        <w:spacing w:before="120" w:after="60" w:line="276" w:lineRule="auto"/>
        <w:jc w:val="left"/>
        <w:rPr>
          <w:color w:val="006600"/>
          <w:sz w:val="26"/>
          <w:szCs w:val="26"/>
        </w:rPr>
      </w:pPr>
      <w:r w:rsidRPr="00D851EA">
        <w:rPr>
          <w:color w:val="006600"/>
          <w:sz w:val="26"/>
          <w:szCs w:val="26"/>
        </w:rPr>
        <w:t>Donnerstag,</w:t>
      </w:r>
      <w:r w:rsidRPr="00D851EA">
        <w:rPr>
          <w:color w:val="006600"/>
          <w:sz w:val="26"/>
          <w:szCs w:val="26"/>
        </w:rPr>
        <w:tab/>
        <w:t>11. Dezember 2025</w:t>
      </w:r>
      <w:r w:rsidRPr="00D851EA">
        <w:rPr>
          <w:color w:val="006600"/>
          <w:sz w:val="26"/>
          <w:szCs w:val="26"/>
        </w:rPr>
        <w:tab/>
        <w:t>von</w:t>
      </w:r>
      <w:r w:rsidRPr="00D851EA">
        <w:rPr>
          <w:color w:val="006600"/>
          <w:sz w:val="26"/>
          <w:szCs w:val="26"/>
        </w:rPr>
        <w:tab/>
        <w:t>bis</w:t>
      </w:r>
      <w:r w:rsidRPr="00D851EA">
        <w:rPr>
          <w:color w:val="006600"/>
          <w:sz w:val="26"/>
          <w:szCs w:val="26"/>
        </w:rPr>
        <w:tab/>
        <w:t>Uhr</w:t>
      </w:r>
    </w:p>
    <w:p w14:paraId="106C95E4" w14:textId="0BBA09ED" w:rsidR="00373B36" w:rsidRPr="00D851EA" w:rsidRDefault="00373B36" w:rsidP="006D03B2">
      <w:pPr>
        <w:pStyle w:val="Textkrper"/>
        <w:tabs>
          <w:tab w:val="left" w:pos="1560"/>
          <w:tab w:val="left" w:pos="4253"/>
          <w:tab w:val="left" w:leader="dot" w:pos="5954"/>
          <w:tab w:val="left" w:leader="dot" w:pos="7371"/>
        </w:tabs>
        <w:spacing w:before="120" w:after="60" w:line="276" w:lineRule="auto"/>
        <w:jc w:val="left"/>
        <w:rPr>
          <w:color w:val="006600"/>
          <w:sz w:val="26"/>
          <w:szCs w:val="26"/>
        </w:rPr>
      </w:pPr>
      <w:r w:rsidRPr="00D851EA">
        <w:rPr>
          <w:color w:val="006600"/>
          <w:sz w:val="26"/>
          <w:szCs w:val="26"/>
        </w:rPr>
        <w:t>Freitag,</w:t>
      </w:r>
      <w:r w:rsidRPr="00D851EA">
        <w:rPr>
          <w:color w:val="006600"/>
          <w:sz w:val="26"/>
          <w:szCs w:val="26"/>
        </w:rPr>
        <w:tab/>
        <w:t>12. Dezember 2025</w:t>
      </w:r>
      <w:r w:rsidRPr="00D851EA">
        <w:rPr>
          <w:color w:val="006600"/>
          <w:sz w:val="26"/>
          <w:szCs w:val="26"/>
        </w:rPr>
        <w:tab/>
        <w:t>von</w:t>
      </w:r>
      <w:r w:rsidRPr="00D851EA">
        <w:rPr>
          <w:color w:val="006600"/>
          <w:sz w:val="26"/>
          <w:szCs w:val="26"/>
        </w:rPr>
        <w:tab/>
        <w:t>bis</w:t>
      </w:r>
      <w:r w:rsidRPr="00D851EA">
        <w:rPr>
          <w:color w:val="006600"/>
          <w:sz w:val="26"/>
          <w:szCs w:val="26"/>
        </w:rPr>
        <w:tab/>
        <w:t>Uhr</w:t>
      </w:r>
    </w:p>
    <w:p w14:paraId="3AF6C247" w14:textId="42543970" w:rsidR="00373B36" w:rsidRPr="00D851EA" w:rsidRDefault="00373B36" w:rsidP="006D03B2">
      <w:pPr>
        <w:pStyle w:val="Textkrper"/>
        <w:tabs>
          <w:tab w:val="left" w:pos="1560"/>
          <w:tab w:val="left" w:pos="4253"/>
          <w:tab w:val="left" w:leader="dot" w:pos="5954"/>
          <w:tab w:val="left" w:leader="dot" w:pos="7371"/>
        </w:tabs>
        <w:spacing w:before="120" w:after="60" w:line="276" w:lineRule="auto"/>
        <w:jc w:val="left"/>
        <w:rPr>
          <w:color w:val="006600"/>
          <w:sz w:val="26"/>
          <w:szCs w:val="26"/>
        </w:rPr>
      </w:pPr>
      <w:r w:rsidRPr="00D851EA">
        <w:rPr>
          <w:color w:val="006600"/>
          <w:sz w:val="26"/>
          <w:szCs w:val="26"/>
        </w:rPr>
        <w:t>Samstag,</w:t>
      </w:r>
      <w:r w:rsidRPr="00D851EA">
        <w:rPr>
          <w:color w:val="006600"/>
          <w:sz w:val="26"/>
          <w:szCs w:val="26"/>
        </w:rPr>
        <w:tab/>
        <w:t>13. Dezember 2025</w:t>
      </w:r>
      <w:r w:rsidRPr="00D851EA">
        <w:rPr>
          <w:color w:val="006600"/>
          <w:sz w:val="26"/>
          <w:szCs w:val="26"/>
        </w:rPr>
        <w:tab/>
        <w:t>von</w:t>
      </w:r>
      <w:r w:rsidRPr="00D851EA">
        <w:rPr>
          <w:color w:val="006600"/>
          <w:sz w:val="26"/>
          <w:szCs w:val="26"/>
        </w:rPr>
        <w:tab/>
        <w:t>bis</w:t>
      </w:r>
      <w:r w:rsidRPr="00D851EA">
        <w:rPr>
          <w:color w:val="006600"/>
          <w:sz w:val="26"/>
          <w:szCs w:val="26"/>
        </w:rPr>
        <w:tab/>
        <w:t>Uhr</w:t>
      </w:r>
    </w:p>
    <w:p w14:paraId="64D71761" w14:textId="77777777" w:rsidR="00037E94" w:rsidRPr="00D851EA" w:rsidRDefault="00037E94" w:rsidP="005A7B38">
      <w:pPr>
        <w:pStyle w:val="Textkrper"/>
        <w:spacing w:line="240" w:lineRule="auto"/>
        <w:jc w:val="center"/>
        <w:rPr>
          <w:color w:val="006600"/>
          <w:sz w:val="26"/>
          <w:szCs w:val="26"/>
        </w:rPr>
      </w:pPr>
      <w:r w:rsidRPr="00D851EA">
        <w:rPr>
          <w:color w:val="006600"/>
          <w:sz w:val="26"/>
          <w:szCs w:val="26"/>
        </w:rPr>
        <w:t>zur öffentlichen Einsicht auf.</w:t>
      </w:r>
    </w:p>
    <w:p w14:paraId="2AA8CA84" w14:textId="77777777" w:rsidR="008A31D6" w:rsidRPr="00D851EA" w:rsidRDefault="008A31D6" w:rsidP="00BE5B00">
      <w:pPr>
        <w:pStyle w:val="Textkrper"/>
        <w:spacing w:line="240" w:lineRule="auto"/>
        <w:jc w:val="left"/>
        <w:rPr>
          <w:color w:val="006600"/>
          <w:sz w:val="20"/>
        </w:rPr>
      </w:pPr>
    </w:p>
    <w:p w14:paraId="286E0179" w14:textId="77777777" w:rsidR="00023CA7" w:rsidRPr="00D851EA" w:rsidRDefault="00023CA7" w:rsidP="005A7B38">
      <w:pPr>
        <w:pStyle w:val="Textkrper"/>
        <w:spacing w:line="240" w:lineRule="auto"/>
        <w:jc w:val="left"/>
        <w:rPr>
          <w:color w:val="006600"/>
          <w:sz w:val="26"/>
          <w:szCs w:val="26"/>
        </w:rPr>
      </w:pPr>
      <w:r w:rsidRPr="00D851EA">
        <w:rPr>
          <w:color w:val="006600"/>
          <w:sz w:val="26"/>
          <w:szCs w:val="26"/>
        </w:rPr>
        <w:t xml:space="preserve">Die Einsichtnahme in das Wählerverzeichnis über Bildschirm oder Terminal ist im Stadt-/Markt-/Gemeindeamt, Zimmer </w:t>
      </w:r>
      <w:r w:rsidRPr="00D851EA">
        <w:rPr>
          <w:color w:val="006600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851EA">
        <w:rPr>
          <w:color w:val="006600"/>
          <w:sz w:val="26"/>
          <w:szCs w:val="26"/>
        </w:rPr>
        <w:instrText xml:space="preserve"> FORMTEXT </w:instrText>
      </w:r>
      <w:r w:rsidRPr="00D851EA">
        <w:rPr>
          <w:color w:val="006600"/>
          <w:sz w:val="26"/>
          <w:szCs w:val="26"/>
        </w:rPr>
      </w:r>
      <w:r w:rsidRPr="00D851EA">
        <w:rPr>
          <w:color w:val="006600"/>
          <w:sz w:val="26"/>
          <w:szCs w:val="26"/>
        </w:rPr>
        <w:fldChar w:fldCharType="separate"/>
      </w:r>
      <w:r w:rsidRPr="00D851EA">
        <w:rPr>
          <w:color w:val="006600"/>
          <w:sz w:val="26"/>
          <w:szCs w:val="26"/>
        </w:rPr>
        <w:t> </w:t>
      </w:r>
      <w:r w:rsidRPr="00D851EA">
        <w:rPr>
          <w:color w:val="006600"/>
          <w:sz w:val="26"/>
          <w:szCs w:val="26"/>
        </w:rPr>
        <w:t> </w:t>
      </w:r>
      <w:r w:rsidRPr="00D851EA">
        <w:rPr>
          <w:color w:val="006600"/>
          <w:sz w:val="26"/>
          <w:szCs w:val="26"/>
        </w:rPr>
        <w:t> </w:t>
      </w:r>
      <w:r w:rsidRPr="00D851EA">
        <w:rPr>
          <w:color w:val="006600"/>
          <w:sz w:val="26"/>
          <w:szCs w:val="26"/>
        </w:rPr>
        <w:t> </w:t>
      </w:r>
      <w:r w:rsidRPr="00D851EA">
        <w:rPr>
          <w:color w:val="006600"/>
          <w:sz w:val="26"/>
          <w:szCs w:val="26"/>
        </w:rPr>
        <w:t> </w:t>
      </w:r>
      <w:r w:rsidRPr="00D851EA">
        <w:rPr>
          <w:color w:val="006600"/>
          <w:sz w:val="26"/>
          <w:szCs w:val="26"/>
        </w:rPr>
        <w:fldChar w:fldCharType="end"/>
      </w:r>
      <w:r w:rsidR="00317421" w:rsidRPr="00D851EA">
        <w:rPr>
          <w:color w:val="006600"/>
          <w:sz w:val="26"/>
          <w:szCs w:val="26"/>
        </w:rPr>
        <w:t>,</w:t>
      </w:r>
      <w:r w:rsidRPr="00D851EA">
        <w:rPr>
          <w:color w:val="006600"/>
          <w:sz w:val="26"/>
          <w:szCs w:val="26"/>
        </w:rPr>
        <w:t xml:space="preserve"> möglich.*</w:t>
      </w:r>
    </w:p>
    <w:p w14:paraId="3DF093A7" w14:textId="77777777" w:rsidR="008A31D6" w:rsidRPr="00D851EA" w:rsidRDefault="008A31D6">
      <w:pPr>
        <w:pStyle w:val="Textkrper2"/>
      </w:pPr>
    </w:p>
    <w:p w14:paraId="515D3047" w14:textId="0FFB4377" w:rsidR="00653785" w:rsidRPr="00D851EA" w:rsidRDefault="00653785">
      <w:pPr>
        <w:pStyle w:val="Textkrper2"/>
        <w:rPr>
          <w:sz w:val="26"/>
          <w:szCs w:val="26"/>
        </w:rPr>
      </w:pPr>
      <w:r w:rsidRPr="00D851EA">
        <w:rPr>
          <w:sz w:val="26"/>
          <w:szCs w:val="26"/>
        </w:rPr>
        <w:t xml:space="preserve">Innerhalb </w:t>
      </w:r>
      <w:r w:rsidR="00C24CA6" w:rsidRPr="00D851EA">
        <w:rPr>
          <w:sz w:val="26"/>
          <w:szCs w:val="26"/>
        </w:rPr>
        <w:t>des Einsichtszeitraums</w:t>
      </w:r>
      <w:r w:rsidRPr="00D851EA">
        <w:rPr>
          <w:sz w:val="26"/>
          <w:szCs w:val="26"/>
        </w:rPr>
        <w:t xml:space="preserve"> kann </w:t>
      </w:r>
      <w:r w:rsidR="00373B36" w:rsidRPr="00D851EA">
        <w:rPr>
          <w:sz w:val="26"/>
          <w:szCs w:val="26"/>
        </w:rPr>
        <w:t>jedermann</w:t>
      </w:r>
      <w:r w:rsidRPr="00D851EA">
        <w:rPr>
          <w:sz w:val="26"/>
          <w:szCs w:val="26"/>
        </w:rPr>
        <w:t xml:space="preserve"> in das Wählerverzeichnis Einsicht</w:t>
      </w:r>
      <w:r w:rsidR="006E7225" w:rsidRPr="00D851EA">
        <w:rPr>
          <w:sz w:val="26"/>
          <w:szCs w:val="26"/>
        </w:rPr>
        <w:t xml:space="preserve"> nehmen</w:t>
      </w:r>
      <w:r w:rsidR="00C24CA6" w:rsidRPr="00D851EA">
        <w:rPr>
          <w:sz w:val="26"/>
          <w:szCs w:val="26"/>
        </w:rPr>
        <w:t>.</w:t>
      </w:r>
    </w:p>
    <w:p w14:paraId="7F11FFFC" w14:textId="77777777" w:rsidR="00653785" w:rsidRPr="00D851EA" w:rsidRDefault="00653785" w:rsidP="009E7096">
      <w:pPr>
        <w:jc w:val="both"/>
        <w:rPr>
          <w:bCs/>
          <w:sz w:val="20"/>
        </w:rPr>
      </w:pPr>
    </w:p>
    <w:p w14:paraId="709671D6" w14:textId="08CD9EC0" w:rsidR="00653785" w:rsidRPr="00D851EA" w:rsidRDefault="00D64C30">
      <w:pPr>
        <w:pStyle w:val="Textkrper3"/>
        <w:rPr>
          <w:sz w:val="26"/>
          <w:szCs w:val="26"/>
        </w:rPr>
      </w:pPr>
      <w:r w:rsidRPr="00D851EA">
        <w:rPr>
          <w:sz w:val="26"/>
          <w:szCs w:val="26"/>
        </w:rPr>
        <w:t xml:space="preserve">Gegen das Wählerverzeichnis </w:t>
      </w:r>
      <w:r w:rsidR="00FD348E" w:rsidRPr="00D851EA">
        <w:rPr>
          <w:sz w:val="26"/>
          <w:szCs w:val="26"/>
        </w:rPr>
        <w:t xml:space="preserve">kann </w:t>
      </w:r>
      <w:r w:rsidR="00373B36" w:rsidRPr="00D851EA">
        <w:rPr>
          <w:sz w:val="26"/>
          <w:szCs w:val="26"/>
        </w:rPr>
        <w:t>jede/jeder Kammerzugehörige</w:t>
      </w:r>
      <w:r w:rsidR="00653785" w:rsidRPr="00D851EA">
        <w:rPr>
          <w:sz w:val="26"/>
          <w:szCs w:val="26"/>
        </w:rPr>
        <w:t xml:space="preserve"> unter An</w:t>
      </w:r>
      <w:r w:rsidR="00373B36" w:rsidRPr="00D851EA">
        <w:rPr>
          <w:sz w:val="26"/>
          <w:szCs w:val="26"/>
        </w:rPr>
        <w:t xml:space="preserve">gabe </w:t>
      </w:r>
      <w:r w:rsidR="00FD348E" w:rsidRPr="00D851EA">
        <w:rPr>
          <w:sz w:val="26"/>
          <w:szCs w:val="26"/>
        </w:rPr>
        <w:t>des</w:t>
      </w:r>
      <w:r w:rsidR="00653785" w:rsidRPr="00D851EA">
        <w:rPr>
          <w:sz w:val="26"/>
          <w:szCs w:val="26"/>
        </w:rPr>
        <w:t xml:space="preserve"> Namens und der </w:t>
      </w:r>
      <w:r w:rsidR="00373B36" w:rsidRPr="00D851EA">
        <w:rPr>
          <w:sz w:val="26"/>
          <w:szCs w:val="26"/>
        </w:rPr>
        <w:t>Adresse</w:t>
      </w:r>
      <w:r w:rsidRPr="00D851EA">
        <w:rPr>
          <w:sz w:val="26"/>
          <w:szCs w:val="26"/>
        </w:rPr>
        <w:t xml:space="preserve"> innerhalb des Einsichtszeitraums</w:t>
      </w:r>
      <w:r w:rsidR="00FD348E" w:rsidRPr="00D851EA">
        <w:rPr>
          <w:sz w:val="26"/>
          <w:szCs w:val="26"/>
        </w:rPr>
        <w:t xml:space="preserve"> </w:t>
      </w:r>
      <w:r w:rsidRPr="00D851EA">
        <w:rPr>
          <w:sz w:val="26"/>
          <w:szCs w:val="26"/>
        </w:rPr>
        <w:t>wegen</w:t>
      </w:r>
      <w:r w:rsidR="00FD348E" w:rsidRPr="00D851EA">
        <w:rPr>
          <w:sz w:val="26"/>
          <w:szCs w:val="26"/>
        </w:rPr>
        <w:t xml:space="preserve"> Aufnahme </w:t>
      </w:r>
      <w:r w:rsidRPr="00D851EA">
        <w:rPr>
          <w:sz w:val="26"/>
          <w:szCs w:val="26"/>
        </w:rPr>
        <w:t>vermeintlich Nichtwahlberechtigter oder wegen Nichtaufnahme vermeintlich Wahlberechtigter schriftlich oder mündlich beim Gemeindeamt einen Berichtigungsantrag stellen.</w:t>
      </w:r>
    </w:p>
    <w:p w14:paraId="569A125B" w14:textId="77777777" w:rsidR="002163B8" w:rsidRPr="00D851EA" w:rsidRDefault="002163B8" w:rsidP="009E7096">
      <w:pPr>
        <w:jc w:val="both"/>
        <w:rPr>
          <w:bCs/>
          <w:sz w:val="20"/>
        </w:rPr>
      </w:pPr>
    </w:p>
    <w:p w14:paraId="6FBF1163" w14:textId="43C1690E" w:rsidR="00653785" w:rsidRPr="00D851EA" w:rsidRDefault="00D64C30">
      <w:pPr>
        <w:jc w:val="both"/>
        <w:rPr>
          <w:rFonts w:cs="Arial"/>
          <w:sz w:val="26"/>
          <w:szCs w:val="26"/>
        </w:rPr>
      </w:pPr>
      <w:r w:rsidRPr="00D851EA">
        <w:rPr>
          <w:rFonts w:cs="Arial"/>
          <w:sz w:val="26"/>
          <w:szCs w:val="26"/>
        </w:rPr>
        <w:t>Der</w:t>
      </w:r>
      <w:r w:rsidR="00653785" w:rsidRPr="00D851EA">
        <w:rPr>
          <w:rFonts w:cs="Arial"/>
          <w:sz w:val="26"/>
          <w:szCs w:val="26"/>
        </w:rPr>
        <w:t xml:space="preserve"> </w:t>
      </w:r>
      <w:r w:rsidRPr="00D851EA">
        <w:rPr>
          <w:rFonts w:cs="Arial"/>
          <w:sz w:val="26"/>
          <w:szCs w:val="26"/>
        </w:rPr>
        <w:t>Berichtigungsantrag muss</w:t>
      </w:r>
      <w:r w:rsidR="00653785" w:rsidRPr="00D851EA">
        <w:rPr>
          <w:rFonts w:cs="Arial"/>
          <w:sz w:val="26"/>
          <w:szCs w:val="26"/>
        </w:rPr>
        <w:t xml:space="preserve"> </w:t>
      </w:r>
      <w:r w:rsidR="001F595C" w:rsidRPr="00D851EA">
        <w:rPr>
          <w:rFonts w:cs="Arial"/>
          <w:sz w:val="26"/>
          <w:szCs w:val="26"/>
        </w:rPr>
        <w:t>beim Stadt-/Markt-/Gemeindeamt*</w:t>
      </w:r>
      <w:r w:rsidR="00653785" w:rsidRPr="00D851EA">
        <w:rPr>
          <w:rFonts w:cs="Arial"/>
          <w:sz w:val="26"/>
          <w:szCs w:val="26"/>
        </w:rPr>
        <w:t xml:space="preserve"> noch vor Ablauf </w:t>
      </w:r>
      <w:r w:rsidR="00C24CA6" w:rsidRPr="00D851EA">
        <w:rPr>
          <w:rFonts w:cs="Arial"/>
          <w:sz w:val="26"/>
          <w:szCs w:val="26"/>
        </w:rPr>
        <w:t>des Einsichtszeitraums</w:t>
      </w:r>
      <w:r w:rsidR="00653785" w:rsidRPr="00D851EA">
        <w:rPr>
          <w:rFonts w:cs="Arial"/>
          <w:sz w:val="26"/>
          <w:szCs w:val="26"/>
        </w:rPr>
        <w:t xml:space="preserve"> (</w:t>
      </w:r>
      <w:r w:rsidRPr="00D851EA">
        <w:rPr>
          <w:rFonts w:cs="Arial"/>
          <w:noProof/>
          <w:sz w:val="26"/>
          <w:szCs w:val="26"/>
        </w:rPr>
        <w:t>13</w:t>
      </w:r>
      <w:r w:rsidR="00FD348E" w:rsidRPr="00D851EA">
        <w:rPr>
          <w:rFonts w:cs="Arial"/>
          <w:noProof/>
          <w:sz w:val="26"/>
          <w:szCs w:val="26"/>
        </w:rPr>
        <w:t>. </w:t>
      </w:r>
      <w:r w:rsidRPr="00D851EA">
        <w:rPr>
          <w:rFonts w:cs="Arial"/>
          <w:noProof/>
          <w:sz w:val="26"/>
          <w:szCs w:val="26"/>
        </w:rPr>
        <w:t>Dezember</w:t>
      </w:r>
      <w:r w:rsidR="00FD348E" w:rsidRPr="00D851EA">
        <w:rPr>
          <w:rFonts w:cs="Arial"/>
          <w:noProof/>
          <w:sz w:val="26"/>
          <w:szCs w:val="26"/>
        </w:rPr>
        <w:t> 202</w:t>
      </w:r>
      <w:r w:rsidRPr="00D851EA">
        <w:rPr>
          <w:rFonts w:cs="Arial"/>
          <w:noProof/>
          <w:sz w:val="26"/>
          <w:szCs w:val="26"/>
        </w:rPr>
        <w:t>5</w:t>
      </w:r>
      <w:r w:rsidR="00653785" w:rsidRPr="00D851EA">
        <w:rPr>
          <w:rFonts w:cs="Arial"/>
          <w:sz w:val="26"/>
          <w:szCs w:val="26"/>
        </w:rPr>
        <w:t>) einlangen.</w:t>
      </w:r>
    </w:p>
    <w:p w14:paraId="100AE520" w14:textId="77777777" w:rsidR="00653785" w:rsidRPr="00D851EA" w:rsidRDefault="00653785">
      <w:pPr>
        <w:jc w:val="both"/>
        <w:rPr>
          <w:bCs/>
          <w:sz w:val="20"/>
        </w:rPr>
      </w:pPr>
    </w:p>
    <w:p w14:paraId="0D04AE4E" w14:textId="36E73E1F" w:rsidR="00653785" w:rsidRPr="00D851EA" w:rsidRDefault="00D64C30">
      <w:pPr>
        <w:jc w:val="both"/>
        <w:rPr>
          <w:rFonts w:cs="Arial"/>
          <w:bCs/>
          <w:sz w:val="26"/>
          <w:szCs w:val="26"/>
        </w:rPr>
      </w:pPr>
      <w:r w:rsidRPr="00D851EA">
        <w:rPr>
          <w:rFonts w:cs="Arial"/>
          <w:bCs/>
          <w:sz w:val="26"/>
          <w:szCs w:val="26"/>
        </w:rPr>
        <w:t>Der Berichtigungsantrag ist</w:t>
      </w:r>
      <w:r w:rsidR="00FD348E" w:rsidRPr="00D851EA">
        <w:rPr>
          <w:rFonts w:cs="Arial"/>
          <w:bCs/>
          <w:sz w:val="26"/>
          <w:szCs w:val="26"/>
        </w:rPr>
        <w:t xml:space="preserve"> </w:t>
      </w:r>
      <w:r w:rsidR="00653785" w:rsidRPr="00D851EA">
        <w:rPr>
          <w:rFonts w:cs="Arial"/>
          <w:bCs/>
          <w:sz w:val="26"/>
          <w:szCs w:val="26"/>
        </w:rPr>
        <w:t xml:space="preserve">für jeden </w:t>
      </w:r>
      <w:r w:rsidR="00C24CA6" w:rsidRPr="00D851EA">
        <w:rPr>
          <w:rFonts w:cs="Arial"/>
          <w:bCs/>
          <w:sz w:val="26"/>
          <w:szCs w:val="26"/>
        </w:rPr>
        <w:t>Berichtigungs</w:t>
      </w:r>
      <w:r w:rsidR="00653785" w:rsidRPr="00D851EA">
        <w:rPr>
          <w:rFonts w:cs="Arial"/>
          <w:bCs/>
          <w:sz w:val="26"/>
          <w:szCs w:val="26"/>
        </w:rPr>
        <w:t xml:space="preserve">fall gesondert zu überreichen. Hat der </w:t>
      </w:r>
      <w:r w:rsidR="00C24CA6" w:rsidRPr="00D851EA">
        <w:rPr>
          <w:rFonts w:cs="Arial"/>
          <w:bCs/>
          <w:sz w:val="26"/>
          <w:szCs w:val="26"/>
        </w:rPr>
        <w:t>Berichtigungsantrag</w:t>
      </w:r>
      <w:r w:rsidR="00653785" w:rsidRPr="00D851EA">
        <w:rPr>
          <w:rFonts w:cs="Arial"/>
          <w:bCs/>
          <w:sz w:val="26"/>
          <w:szCs w:val="26"/>
        </w:rPr>
        <w:t xml:space="preserve"> die Aufnahme </w:t>
      </w:r>
      <w:r w:rsidRPr="00D851EA">
        <w:rPr>
          <w:rFonts w:cs="Arial"/>
          <w:bCs/>
          <w:sz w:val="26"/>
          <w:szCs w:val="26"/>
        </w:rPr>
        <w:t>eines</w:t>
      </w:r>
      <w:r w:rsidR="00317421" w:rsidRPr="00D851EA">
        <w:rPr>
          <w:rFonts w:cs="Arial"/>
          <w:bCs/>
          <w:sz w:val="26"/>
          <w:szCs w:val="26"/>
        </w:rPr>
        <w:t xml:space="preserve"> vermeintlich</w:t>
      </w:r>
      <w:r w:rsidR="00653785" w:rsidRPr="00D851EA">
        <w:rPr>
          <w:rFonts w:cs="Arial"/>
          <w:bCs/>
          <w:sz w:val="26"/>
          <w:szCs w:val="26"/>
        </w:rPr>
        <w:t xml:space="preserve"> </w:t>
      </w:r>
      <w:r w:rsidRPr="00D851EA">
        <w:rPr>
          <w:rFonts w:cs="Arial"/>
          <w:bCs/>
          <w:sz w:val="26"/>
          <w:szCs w:val="26"/>
        </w:rPr>
        <w:t>W</w:t>
      </w:r>
      <w:r w:rsidR="00653785" w:rsidRPr="00D851EA">
        <w:rPr>
          <w:rFonts w:cs="Arial"/>
          <w:bCs/>
          <w:sz w:val="26"/>
          <w:szCs w:val="26"/>
        </w:rPr>
        <w:t xml:space="preserve">ahlberechtigten zum Gegenstand, so sind auch die zur Begründung des </w:t>
      </w:r>
      <w:r w:rsidR="00C24CA6" w:rsidRPr="00D851EA">
        <w:rPr>
          <w:rFonts w:cs="Arial"/>
          <w:bCs/>
          <w:sz w:val="26"/>
          <w:szCs w:val="26"/>
        </w:rPr>
        <w:t>Berichtigungsantrages</w:t>
      </w:r>
      <w:r w:rsidR="00653785" w:rsidRPr="00D851EA">
        <w:rPr>
          <w:rFonts w:cs="Arial"/>
          <w:bCs/>
          <w:sz w:val="26"/>
          <w:szCs w:val="26"/>
        </w:rPr>
        <w:t xml:space="preserve"> notwendigen Belege</w:t>
      </w:r>
      <w:r w:rsidRPr="00D851EA">
        <w:rPr>
          <w:rFonts w:cs="Arial"/>
          <w:bCs/>
          <w:sz w:val="26"/>
          <w:szCs w:val="26"/>
        </w:rPr>
        <w:t xml:space="preserve"> </w:t>
      </w:r>
      <w:r w:rsidR="00653785" w:rsidRPr="00D851EA">
        <w:rPr>
          <w:rFonts w:cs="Arial"/>
          <w:bCs/>
          <w:sz w:val="26"/>
          <w:szCs w:val="26"/>
        </w:rPr>
        <w:t xml:space="preserve">anzuschließen. Wird im </w:t>
      </w:r>
      <w:r w:rsidR="00C24CA6" w:rsidRPr="00D851EA">
        <w:rPr>
          <w:rFonts w:cs="Arial"/>
          <w:bCs/>
          <w:sz w:val="26"/>
          <w:szCs w:val="26"/>
        </w:rPr>
        <w:t>Berichtigungsantrag</w:t>
      </w:r>
      <w:r w:rsidR="00653785" w:rsidRPr="00D851EA">
        <w:rPr>
          <w:rFonts w:cs="Arial"/>
          <w:bCs/>
          <w:sz w:val="26"/>
          <w:szCs w:val="26"/>
        </w:rPr>
        <w:t xml:space="preserve"> die Streichung eine</w:t>
      </w:r>
      <w:r w:rsidRPr="00D851EA">
        <w:rPr>
          <w:rFonts w:cs="Arial"/>
          <w:bCs/>
          <w:sz w:val="26"/>
          <w:szCs w:val="26"/>
        </w:rPr>
        <w:t>s</w:t>
      </w:r>
      <w:r w:rsidR="00653785" w:rsidRPr="00D851EA">
        <w:rPr>
          <w:rFonts w:cs="Arial"/>
          <w:bCs/>
          <w:sz w:val="26"/>
          <w:szCs w:val="26"/>
        </w:rPr>
        <w:t xml:space="preserve"> vermeintlich </w:t>
      </w:r>
      <w:r w:rsidRPr="00D851EA">
        <w:rPr>
          <w:rFonts w:cs="Arial"/>
          <w:bCs/>
          <w:sz w:val="26"/>
          <w:szCs w:val="26"/>
        </w:rPr>
        <w:t>N</w:t>
      </w:r>
      <w:r w:rsidR="00653785" w:rsidRPr="00D851EA">
        <w:rPr>
          <w:rFonts w:cs="Arial"/>
          <w:bCs/>
          <w:sz w:val="26"/>
          <w:szCs w:val="26"/>
        </w:rPr>
        <w:t xml:space="preserve">ichtwahlberechtigten begehrt, so ist der Grund hiefür anzugeben. </w:t>
      </w:r>
      <w:r w:rsidRPr="00D851EA">
        <w:rPr>
          <w:rFonts w:cs="Arial"/>
          <w:bCs/>
          <w:sz w:val="26"/>
          <w:szCs w:val="26"/>
        </w:rPr>
        <w:t>Jeder</w:t>
      </w:r>
      <w:r w:rsidR="00653785" w:rsidRPr="00D851EA">
        <w:rPr>
          <w:rFonts w:cs="Arial"/>
          <w:bCs/>
          <w:sz w:val="26"/>
          <w:szCs w:val="26"/>
        </w:rPr>
        <w:t xml:space="preserve"> </w:t>
      </w:r>
      <w:r w:rsidR="00C24CA6" w:rsidRPr="00D851EA">
        <w:rPr>
          <w:rFonts w:cs="Arial"/>
          <w:bCs/>
          <w:sz w:val="26"/>
          <w:szCs w:val="26"/>
        </w:rPr>
        <w:t>Berichtigungsant</w:t>
      </w:r>
      <w:r w:rsidRPr="00D851EA">
        <w:rPr>
          <w:rFonts w:cs="Arial"/>
          <w:bCs/>
          <w:sz w:val="26"/>
          <w:szCs w:val="26"/>
        </w:rPr>
        <w:t>ag</w:t>
      </w:r>
      <w:r w:rsidR="00653785" w:rsidRPr="00D851EA">
        <w:rPr>
          <w:rFonts w:cs="Arial"/>
          <w:bCs/>
          <w:sz w:val="26"/>
          <w:szCs w:val="26"/>
        </w:rPr>
        <w:t xml:space="preserve">, auch </w:t>
      </w:r>
      <w:r w:rsidRPr="00D851EA">
        <w:rPr>
          <w:rFonts w:cs="Arial"/>
          <w:bCs/>
          <w:sz w:val="26"/>
          <w:szCs w:val="26"/>
        </w:rPr>
        <w:t xml:space="preserve">ein </w:t>
      </w:r>
      <w:r w:rsidR="00653785" w:rsidRPr="00D851EA">
        <w:rPr>
          <w:rFonts w:cs="Arial"/>
          <w:bCs/>
          <w:sz w:val="26"/>
          <w:szCs w:val="26"/>
        </w:rPr>
        <w:t>mangelhaft belegte</w:t>
      </w:r>
      <w:r w:rsidRPr="00D851EA">
        <w:rPr>
          <w:rFonts w:cs="Arial"/>
          <w:bCs/>
          <w:sz w:val="26"/>
          <w:szCs w:val="26"/>
        </w:rPr>
        <w:t>r</w:t>
      </w:r>
      <w:r w:rsidR="00653785" w:rsidRPr="00D851EA">
        <w:rPr>
          <w:rFonts w:cs="Arial"/>
          <w:bCs/>
          <w:sz w:val="26"/>
          <w:szCs w:val="26"/>
        </w:rPr>
        <w:t xml:space="preserve">, </w:t>
      </w:r>
      <w:r w:rsidRPr="00D851EA">
        <w:rPr>
          <w:rFonts w:cs="Arial"/>
          <w:bCs/>
          <w:sz w:val="26"/>
          <w:szCs w:val="26"/>
        </w:rPr>
        <w:t>ist</w:t>
      </w:r>
      <w:r w:rsidR="00653785" w:rsidRPr="00D851EA">
        <w:rPr>
          <w:rFonts w:cs="Arial"/>
          <w:bCs/>
          <w:sz w:val="26"/>
          <w:szCs w:val="26"/>
        </w:rPr>
        <w:t xml:space="preserve"> </w:t>
      </w:r>
      <w:r w:rsidR="003D715B">
        <w:rPr>
          <w:rFonts w:cs="Arial"/>
          <w:bCs/>
          <w:sz w:val="26"/>
          <w:szCs w:val="26"/>
        </w:rPr>
        <w:t xml:space="preserve">vom Gemeindeamt </w:t>
      </w:r>
      <w:r w:rsidR="00653785" w:rsidRPr="00D851EA">
        <w:rPr>
          <w:rFonts w:cs="Arial"/>
          <w:bCs/>
          <w:sz w:val="26"/>
          <w:szCs w:val="26"/>
        </w:rPr>
        <w:t xml:space="preserve">entgegenzunehmen. Ist ein </w:t>
      </w:r>
      <w:r w:rsidR="00C24CA6" w:rsidRPr="00D851EA">
        <w:rPr>
          <w:rFonts w:cs="Arial"/>
          <w:bCs/>
          <w:sz w:val="26"/>
          <w:szCs w:val="26"/>
        </w:rPr>
        <w:t>Berichtigungsantrag</w:t>
      </w:r>
      <w:r w:rsidR="00653785" w:rsidRPr="00D851EA">
        <w:rPr>
          <w:rFonts w:cs="Arial"/>
          <w:bCs/>
          <w:sz w:val="26"/>
          <w:szCs w:val="26"/>
        </w:rPr>
        <w:t xml:space="preserve"> von mehreren </w:t>
      </w:r>
      <w:r w:rsidRPr="00D851EA">
        <w:rPr>
          <w:rFonts w:cs="Arial"/>
          <w:bCs/>
          <w:sz w:val="26"/>
          <w:szCs w:val="26"/>
        </w:rPr>
        <w:t>A</w:t>
      </w:r>
      <w:r w:rsidR="00C24CA6" w:rsidRPr="00D851EA">
        <w:rPr>
          <w:rFonts w:cs="Arial"/>
          <w:bCs/>
          <w:sz w:val="26"/>
          <w:szCs w:val="26"/>
        </w:rPr>
        <w:t>ntragstellern</w:t>
      </w:r>
      <w:r w:rsidR="00653785" w:rsidRPr="00D851EA">
        <w:rPr>
          <w:rFonts w:cs="Arial"/>
          <w:bCs/>
          <w:sz w:val="26"/>
          <w:szCs w:val="26"/>
        </w:rPr>
        <w:t xml:space="preserve"> unterzeichnet, so gilt, wenn kein </w:t>
      </w:r>
      <w:r w:rsidRPr="00D851EA">
        <w:rPr>
          <w:rFonts w:cs="Arial"/>
          <w:bCs/>
          <w:sz w:val="26"/>
          <w:szCs w:val="26"/>
        </w:rPr>
        <w:t>Z</w:t>
      </w:r>
      <w:r w:rsidR="00653785" w:rsidRPr="00D851EA">
        <w:rPr>
          <w:rFonts w:cs="Arial"/>
          <w:bCs/>
          <w:sz w:val="26"/>
          <w:szCs w:val="26"/>
        </w:rPr>
        <w:t>ustellungsbevollmächtigte</w:t>
      </w:r>
      <w:r w:rsidRPr="00D851EA">
        <w:rPr>
          <w:rFonts w:cs="Arial"/>
          <w:bCs/>
          <w:sz w:val="26"/>
          <w:szCs w:val="26"/>
        </w:rPr>
        <w:t>r</w:t>
      </w:r>
      <w:r w:rsidR="005A5795" w:rsidRPr="00D851EA">
        <w:rPr>
          <w:rFonts w:cs="Arial"/>
          <w:bCs/>
          <w:sz w:val="26"/>
          <w:szCs w:val="26"/>
        </w:rPr>
        <w:t xml:space="preserve"> </w:t>
      </w:r>
      <w:r w:rsidR="00653785" w:rsidRPr="00D851EA">
        <w:rPr>
          <w:rFonts w:cs="Arial"/>
          <w:bCs/>
          <w:sz w:val="26"/>
          <w:szCs w:val="26"/>
        </w:rPr>
        <w:t xml:space="preserve">genannt ist, </w:t>
      </w:r>
      <w:r w:rsidRPr="00D851EA">
        <w:rPr>
          <w:rFonts w:cs="Arial"/>
          <w:bCs/>
          <w:sz w:val="26"/>
          <w:szCs w:val="26"/>
        </w:rPr>
        <w:t>der</w:t>
      </w:r>
      <w:r w:rsidR="00653785" w:rsidRPr="00D851EA">
        <w:rPr>
          <w:rFonts w:cs="Arial"/>
          <w:bCs/>
          <w:sz w:val="26"/>
          <w:szCs w:val="26"/>
        </w:rPr>
        <w:t xml:space="preserve"> an erster Stelle </w:t>
      </w:r>
      <w:r w:rsidRPr="00D851EA">
        <w:rPr>
          <w:rFonts w:cs="Arial"/>
          <w:bCs/>
          <w:sz w:val="26"/>
          <w:szCs w:val="26"/>
        </w:rPr>
        <w:t>U</w:t>
      </w:r>
      <w:r w:rsidR="00653785" w:rsidRPr="00D851EA">
        <w:rPr>
          <w:rFonts w:cs="Arial"/>
          <w:bCs/>
          <w:sz w:val="26"/>
          <w:szCs w:val="26"/>
        </w:rPr>
        <w:t>nterzeichnet</w:t>
      </w:r>
      <w:r w:rsidRPr="00D851EA">
        <w:rPr>
          <w:rFonts w:cs="Arial"/>
          <w:bCs/>
          <w:sz w:val="26"/>
          <w:szCs w:val="26"/>
        </w:rPr>
        <w:t>e</w:t>
      </w:r>
      <w:r w:rsidR="00FD348E" w:rsidRPr="00D851EA">
        <w:rPr>
          <w:rFonts w:cs="Arial"/>
          <w:bCs/>
          <w:sz w:val="26"/>
          <w:szCs w:val="26"/>
        </w:rPr>
        <w:t xml:space="preserve"> </w:t>
      </w:r>
      <w:r w:rsidR="00653785" w:rsidRPr="00D851EA">
        <w:rPr>
          <w:rFonts w:cs="Arial"/>
          <w:bCs/>
          <w:sz w:val="26"/>
          <w:szCs w:val="26"/>
        </w:rPr>
        <w:t>als zustellungsbevollmächtigt.</w:t>
      </w:r>
    </w:p>
    <w:p w14:paraId="60B127A5" w14:textId="132806CC" w:rsidR="00D64C30" w:rsidRDefault="00D64C30">
      <w:pPr>
        <w:jc w:val="both"/>
        <w:rPr>
          <w:bCs/>
          <w:sz w:val="20"/>
        </w:rPr>
      </w:pPr>
    </w:p>
    <w:p w14:paraId="019971DE" w14:textId="76B1F623" w:rsidR="00D851EA" w:rsidRDefault="00D851EA">
      <w:pPr>
        <w:jc w:val="both"/>
        <w:rPr>
          <w:bCs/>
          <w:sz w:val="20"/>
        </w:rPr>
      </w:pPr>
    </w:p>
    <w:p w14:paraId="243C882A" w14:textId="77777777" w:rsidR="00D851EA" w:rsidRPr="00D851EA" w:rsidRDefault="00D851EA">
      <w:pPr>
        <w:jc w:val="both"/>
        <w:rPr>
          <w:bCs/>
          <w:sz w:val="20"/>
        </w:rPr>
      </w:pPr>
    </w:p>
    <w:p w14:paraId="037EA2E0" w14:textId="77777777" w:rsidR="00432DFB" w:rsidRPr="00D851EA" w:rsidRDefault="00432DFB" w:rsidP="00432DFB">
      <w:pPr>
        <w:pStyle w:val="Beschriftung"/>
        <w:framePr w:w="4064" w:h="1091" w:wrap="around" w:x="6897" w:y="104"/>
        <w:rPr>
          <w:sz w:val="26"/>
          <w:szCs w:val="26"/>
        </w:rPr>
      </w:pPr>
      <w:r w:rsidRPr="00D851EA">
        <w:rPr>
          <w:sz w:val="26"/>
          <w:szCs w:val="26"/>
        </w:rPr>
        <w:t>Die Bürgermeisterin / Der Bürgermeister:</w:t>
      </w:r>
    </w:p>
    <w:p w14:paraId="2C3B1DBA" w14:textId="77777777" w:rsidR="00432DFB" w:rsidRPr="00BE5B00" w:rsidRDefault="00432DFB" w:rsidP="00432DFB">
      <w:pPr>
        <w:framePr w:w="4064" w:h="1091" w:hSpace="141" w:wrap="around" w:vAnchor="text" w:hAnchor="page" w:x="6897" w:y="104"/>
        <w:jc w:val="center"/>
        <w:rPr>
          <w:rFonts w:cs="Arial"/>
          <w:sz w:val="24"/>
          <w:szCs w:val="24"/>
        </w:rPr>
      </w:pPr>
    </w:p>
    <w:p w14:paraId="72F044CE" w14:textId="77777777" w:rsidR="00432DFB" w:rsidRPr="00BE5B00" w:rsidRDefault="00432DFB" w:rsidP="00432DFB">
      <w:pPr>
        <w:framePr w:w="4064" w:h="1091" w:hSpace="141" w:wrap="around" w:vAnchor="text" w:hAnchor="page" w:x="6897" w:y="104"/>
        <w:jc w:val="center"/>
        <w:rPr>
          <w:rFonts w:cs="Arial"/>
          <w:sz w:val="24"/>
          <w:szCs w:val="24"/>
        </w:rPr>
      </w:pPr>
    </w:p>
    <w:p w14:paraId="068C83AF" w14:textId="77777777" w:rsidR="00432DFB" w:rsidRPr="00BE5B00" w:rsidRDefault="00432DFB" w:rsidP="00432DFB">
      <w:pPr>
        <w:framePr w:w="4064" w:h="1091" w:hSpace="141" w:wrap="around" w:vAnchor="text" w:hAnchor="page" w:x="6897" w:y="104"/>
        <w:jc w:val="center"/>
        <w:rPr>
          <w:rFonts w:cs="Arial"/>
          <w:sz w:val="24"/>
          <w:szCs w:val="24"/>
        </w:rPr>
      </w:pPr>
      <w:r w:rsidRPr="00BE5B00">
        <w:rPr>
          <w:rFonts w:cs="Arial"/>
          <w:sz w:val="24"/>
          <w:szCs w:val="24"/>
        </w:rPr>
        <w:t>.....................................................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977"/>
      </w:tblGrid>
      <w:tr w:rsidR="00653785" w:rsidRPr="00BE5B00" w14:paraId="3E8C7A77" w14:textId="77777777" w:rsidTr="008A31D6">
        <w:trPr>
          <w:trHeight w:val="500"/>
        </w:trPr>
        <w:tc>
          <w:tcPr>
            <w:tcW w:w="2410" w:type="dxa"/>
            <w:vAlign w:val="bottom"/>
          </w:tcPr>
          <w:p w14:paraId="0886F57F" w14:textId="77777777" w:rsidR="000A53E6" w:rsidRPr="00BE5B00" w:rsidRDefault="000A53E6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4"/>
                <w:szCs w:val="24"/>
                <w:lang w:val="de-AT"/>
              </w:rPr>
            </w:pPr>
            <w:r w:rsidRPr="00BE5B00">
              <w:rPr>
                <w:rFonts w:cs="Arial"/>
                <w:sz w:val="24"/>
                <w:szCs w:val="24"/>
                <w:lang w:val="de-AT"/>
              </w:rPr>
              <w:t>Kundmachung</w:t>
            </w:r>
          </w:p>
          <w:p w14:paraId="3C84CEE5" w14:textId="77777777" w:rsidR="00653785" w:rsidRPr="00BE5B00" w:rsidRDefault="000A53E6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4"/>
                <w:szCs w:val="24"/>
                <w:lang w:val="de-AT"/>
              </w:rPr>
            </w:pPr>
            <w:r w:rsidRPr="00BE5B00">
              <w:rPr>
                <w:rFonts w:cs="Arial"/>
                <w:sz w:val="24"/>
                <w:szCs w:val="24"/>
                <w:lang w:val="de-AT"/>
              </w:rPr>
              <w:t>a</w:t>
            </w:r>
            <w:r w:rsidR="00653785" w:rsidRPr="00BE5B00">
              <w:rPr>
                <w:rFonts w:cs="Arial"/>
                <w:sz w:val="24"/>
                <w:szCs w:val="24"/>
                <w:lang w:val="de-AT"/>
              </w:rPr>
              <w:t>ngeschlagen am:</w:t>
            </w:r>
          </w:p>
        </w:tc>
        <w:tc>
          <w:tcPr>
            <w:tcW w:w="2977" w:type="dxa"/>
            <w:vAlign w:val="bottom"/>
          </w:tcPr>
          <w:p w14:paraId="4E020527" w14:textId="77777777" w:rsidR="00653785" w:rsidRPr="00BE5B00" w:rsidRDefault="00653785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4"/>
                <w:szCs w:val="24"/>
                <w:lang w:val="de-AT"/>
              </w:rPr>
            </w:pPr>
          </w:p>
        </w:tc>
      </w:tr>
      <w:tr w:rsidR="00653785" w:rsidRPr="00BE5B00" w14:paraId="6FEFA385" w14:textId="77777777" w:rsidTr="008A31D6">
        <w:trPr>
          <w:trHeight w:val="500"/>
        </w:trPr>
        <w:tc>
          <w:tcPr>
            <w:tcW w:w="2410" w:type="dxa"/>
            <w:vAlign w:val="bottom"/>
          </w:tcPr>
          <w:p w14:paraId="2E430425" w14:textId="77777777" w:rsidR="00653785" w:rsidRPr="00BE5B00" w:rsidRDefault="000A53E6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4"/>
                <w:szCs w:val="24"/>
                <w:lang w:val="de-AT"/>
              </w:rPr>
            </w:pPr>
            <w:r w:rsidRPr="00BE5B00">
              <w:rPr>
                <w:rFonts w:cs="Arial"/>
                <w:sz w:val="24"/>
                <w:szCs w:val="24"/>
                <w:lang w:val="de-AT"/>
              </w:rPr>
              <w:t>a</w:t>
            </w:r>
            <w:r w:rsidR="00653785" w:rsidRPr="00BE5B00">
              <w:rPr>
                <w:rFonts w:cs="Arial"/>
                <w:sz w:val="24"/>
                <w:szCs w:val="24"/>
                <w:lang w:val="de-AT"/>
              </w:rPr>
              <w:t>bgenommen am:</w:t>
            </w:r>
          </w:p>
        </w:tc>
        <w:tc>
          <w:tcPr>
            <w:tcW w:w="2977" w:type="dxa"/>
            <w:vAlign w:val="bottom"/>
          </w:tcPr>
          <w:p w14:paraId="5C02BBE8" w14:textId="77777777" w:rsidR="00653785" w:rsidRPr="00BE5B00" w:rsidRDefault="00653785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4"/>
                <w:szCs w:val="24"/>
                <w:lang w:val="de-AT"/>
              </w:rPr>
            </w:pPr>
          </w:p>
        </w:tc>
      </w:tr>
    </w:tbl>
    <w:p w14:paraId="0EBB3079" w14:textId="77777777" w:rsidR="00BE5B00" w:rsidRDefault="00BE5B00">
      <w:pPr>
        <w:rPr>
          <w:rFonts w:cs="Arial"/>
          <w:bCs/>
          <w:sz w:val="18"/>
          <w:szCs w:val="18"/>
        </w:rPr>
      </w:pPr>
    </w:p>
    <w:p w14:paraId="4578EA99" w14:textId="57706AB9" w:rsidR="00653785" w:rsidRPr="00BE5B00" w:rsidRDefault="00653785">
      <w:pPr>
        <w:rPr>
          <w:rFonts w:cs="Arial"/>
          <w:bCs/>
          <w:sz w:val="18"/>
          <w:szCs w:val="18"/>
        </w:rPr>
      </w:pPr>
      <w:r w:rsidRPr="00BE5B00">
        <w:rPr>
          <w:rFonts w:cs="Arial"/>
          <w:bCs/>
          <w:sz w:val="18"/>
          <w:szCs w:val="18"/>
        </w:rPr>
        <w:t>*  Nichtzutreffendes ist zu streichen !</w:t>
      </w:r>
    </w:p>
    <w:sectPr w:rsidR="00653785" w:rsidRPr="00BE5B00" w:rsidSect="00BE5B00">
      <w:type w:val="continuous"/>
      <w:pgSz w:w="11906" w:h="16838" w:code="9"/>
      <w:pgMar w:top="426" w:right="1418" w:bottom="142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CA7"/>
    <w:rsid w:val="00023CA7"/>
    <w:rsid w:val="00037E94"/>
    <w:rsid w:val="000905B5"/>
    <w:rsid w:val="00090875"/>
    <w:rsid w:val="000A53E6"/>
    <w:rsid w:val="00126A17"/>
    <w:rsid w:val="001F595C"/>
    <w:rsid w:val="002163B8"/>
    <w:rsid w:val="002D0534"/>
    <w:rsid w:val="00317421"/>
    <w:rsid w:val="00373B36"/>
    <w:rsid w:val="003D715B"/>
    <w:rsid w:val="00432DFB"/>
    <w:rsid w:val="004455A1"/>
    <w:rsid w:val="00462B68"/>
    <w:rsid w:val="005A5795"/>
    <w:rsid w:val="005A7B38"/>
    <w:rsid w:val="00611CBC"/>
    <w:rsid w:val="006359BA"/>
    <w:rsid w:val="00653785"/>
    <w:rsid w:val="006865C8"/>
    <w:rsid w:val="006D03B2"/>
    <w:rsid w:val="006E2ED2"/>
    <w:rsid w:val="006E7225"/>
    <w:rsid w:val="00760CC9"/>
    <w:rsid w:val="00786217"/>
    <w:rsid w:val="008437FA"/>
    <w:rsid w:val="008A31D6"/>
    <w:rsid w:val="008B5246"/>
    <w:rsid w:val="008C6072"/>
    <w:rsid w:val="009D0F86"/>
    <w:rsid w:val="009E7096"/>
    <w:rsid w:val="00AF0E45"/>
    <w:rsid w:val="00B85ABC"/>
    <w:rsid w:val="00BE5B00"/>
    <w:rsid w:val="00C24CA6"/>
    <w:rsid w:val="00CC094E"/>
    <w:rsid w:val="00CF737C"/>
    <w:rsid w:val="00D20BF3"/>
    <w:rsid w:val="00D64C30"/>
    <w:rsid w:val="00D851EA"/>
    <w:rsid w:val="00E161D5"/>
    <w:rsid w:val="00EE0C8D"/>
    <w:rsid w:val="00F227AE"/>
    <w:rsid w:val="00F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FF33A"/>
  <w15:chartTrackingRefBased/>
  <w15:docId w15:val="{D3133129-54B7-482B-8922-3592CB97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7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line="360" w:lineRule="auto"/>
      <w:jc w:val="both"/>
    </w:pPr>
    <w:rPr>
      <w:bCs/>
      <w:sz w:val="24"/>
    </w:rPr>
  </w:style>
  <w:style w:type="paragraph" w:styleId="Textkrper2">
    <w:name w:val="Body Text 2"/>
    <w:basedOn w:val="Standard"/>
    <w:semiHidden/>
    <w:pPr>
      <w:jc w:val="both"/>
    </w:pPr>
    <w:rPr>
      <w:rFonts w:cs="Arial"/>
      <w:bCs/>
      <w:sz w:val="20"/>
    </w:rPr>
  </w:style>
  <w:style w:type="paragraph" w:styleId="Beschriftung">
    <w:name w:val="caption"/>
    <w:basedOn w:val="Standard"/>
    <w:next w:val="Standard"/>
    <w:qFormat/>
    <w:pPr>
      <w:framePr w:w="4310" w:h="1930" w:hSpace="141" w:wrap="around" w:vAnchor="text" w:hAnchor="page" w:x="6568" w:y="128"/>
      <w:jc w:val="center"/>
    </w:pPr>
    <w:rPr>
      <w:rFonts w:cs="Arial"/>
      <w:b/>
      <w:bCs/>
      <w:sz w:val="20"/>
    </w:rPr>
  </w:style>
  <w:style w:type="paragraph" w:styleId="Textkrper3">
    <w:name w:val="Body Text 3"/>
    <w:basedOn w:val="Standard"/>
    <w:semiHidden/>
    <w:pPr>
      <w:jc w:val="both"/>
      <w:textAlignment w:val="auto"/>
    </w:pPr>
    <w:rPr>
      <w:rFonts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Stadt- Markt- Gemeindeamt: *</vt:lpstr>
    </vt:vector>
  </TitlesOfParts>
  <Company>Amt der Stmk. Landesregierung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Stadt- Markt- Gemeindeamt: *</dc:title>
  <dc:subject/>
  <dc:creator>PC98_001</dc:creator>
  <cp:keywords/>
  <cp:lastModifiedBy>Hütter Michaela</cp:lastModifiedBy>
  <cp:revision>6</cp:revision>
  <cp:lastPrinted>2015-04-07T13:29:00Z</cp:lastPrinted>
  <dcterms:created xsi:type="dcterms:W3CDTF">2025-08-29T11:07:00Z</dcterms:created>
  <dcterms:modified xsi:type="dcterms:W3CDTF">2025-09-29T07:44:00Z</dcterms:modified>
</cp:coreProperties>
</file>