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1B27" w14:textId="5C0E20D3" w:rsidR="007B6EA9" w:rsidRPr="00A9068D" w:rsidRDefault="000210AC" w:rsidP="00DD6A1B">
      <w:pPr>
        <w:pStyle w:val="berschrift2"/>
        <w:rPr>
          <w:sz w:val="28"/>
          <w:szCs w:val="28"/>
        </w:rPr>
      </w:pPr>
      <w:r w:rsidRPr="00A9068D">
        <w:rPr>
          <w:sz w:val="28"/>
          <w:szCs w:val="28"/>
        </w:rPr>
        <w:t>Gemeinderatswahl</w:t>
      </w:r>
      <w:r w:rsidR="008D0FC1" w:rsidRPr="00A9068D">
        <w:rPr>
          <w:sz w:val="28"/>
          <w:szCs w:val="28"/>
        </w:rPr>
        <w:t>en</w:t>
      </w:r>
      <w:r w:rsidR="00B945B8" w:rsidRPr="00A9068D">
        <w:rPr>
          <w:sz w:val="28"/>
          <w:szCs w:val="28"/>
        </w:rPr>
        <w:t xml:space="preserve"> </w:t>
      </w:r>
      <w:r w:rsidR="00552DA0" w:rsidRPr="00A9068D">
        <w:rPr>
          <w:sz w:val="28"/>
          <w:szCs w:val="28"/>
        </w:rPr>
        <w:t>2025</w:t>
      </w:r>
    </w:p>
    <w:p w14:paraId="012A66B6" w14:textId="77777777" w:rsidR="007B6EA9" w:rsidRPr="008C4BEA" w:rsidRDefault="007B6EA9" w:rsidP="00DD6A1B">
      <w:pPr>
        <w:jc w:val="center"/>
        <w:rPr>
          <w:rFonts w:ascii="Arial" w:hAnsi="Arial" w:cs="Arial"/>
          <w:b/>
          <w:sz w:val="20"/>
        </w:rPr>
      </w:pPr>
    </w:p>
    <w:p w14:paraId="52B308CA" w14:textId="23F6965A" w:rsidR="007B6EA9" w:rsidRPr="00A9068D" w:rsidRDefault="00477AA2" w:rsidP="00DD6A1B">
      <w:pPr>
        <w:pStyle w:val="berschrift3"/>
        <w:rPr>
          <w:sz w:val="44"/>
          <w:szCs w:val="44"/>
        </w:rPr>
      </w:pPr>
      <w:r w:rsidRPr="00A9068D">
        <w:rPr>
          <w:sz w:val="44"/>
          <w:szCs w:val="44"/>
        </w:rPr>
        <w:t>Wahlkundmachung</w:t>
      </w:r>
    </w:p>
    <w:p w14:paraId="45F2C387" w14:textId="77777777" w:rsidR="00A9068D" w:rsidRPr="00A9068D" w:rsidRDefault="00A9068D" w:rsidP="00A9068D">
      <w:pPr>
        <w:jc w:val="center"/>
        <w:rPr>
          <w:rFonts w:ascii="Arial" w:hAnsi="Arial" w:cs="Arial"/>
          <w:b/>
          <w:sz w:val="20"/>
        </w:rPr>
      </w:pPr>
    </w:p>
    <w:p w14:paraId="77CF64EE" w14:textId="77777777" w:rsidR="000210AC" w:rsidRPr="00A9068D" w:rsidRDefault="007B6EA9" w:rsidP="00DD6A1B">
      <w:pPr>
        <w:pStyle w:val="berschrift1"/>
        <w:rPr>
          <w:sz w:val="28"/>
          <w:szCs w:val="28"/>
        </w:rPr>
      </w:pPr>
      <w:r w:rsidRPr="00A9068D">
        <w:rPr>
          <w:sz w:val="28"/>
          <w:szCs w:val="28"/>
        </w:rPr>
        <w:t xml:space="preserve">Ausschreibung der </w:t>
      </w:r>
      <w:r w:rsidR="00A62102" w:rsidRPr="00A9068D">
        <w:rPr>
          <w:sz w:val="28"/>
          <w:szCs w:val="28"/>
        </w:rPr>
        <w:t>Wahl</w:t>
      </w:r>
      <w:r w:rsidR="000210AC" w:rsidRPr="00A9068D">
        <w:rPr>
          <w:sz w:val="28"/>
          <w:szCs w:val="28"/>
        </w:rPr>
        <w:t xml:space="preserve"> </w:t>
      </w:r>
      <w:r w:rsidR="00AA6946" w:rsidRPr="00A9068D">
        <w:rPr>
          <w:sz w:val="28"/>
          <w:szCs w:val="28"/>
        </w:rPr>
        <w:t xml:space="preserve">in den Gemeinderat </w:t>
      </w:r>
      <w:r w:rsidR="00A62102" w:rsidRPr="00A9068D">
        <w:rPr>
          <w:sz w:val="28"/>
          <w:szCs w:val="28"/>
        </w:rPr>
        <w:t>der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A62102" w:rsidRPr="008D0FC1" w14:paraId="27009A1F" w14:textId="77777777" w:rsidTr="006801E5">
        <w:trPr>
          <w:trHeight w:val="607"/>
        </w:trPr>
        <w:tc>
          <w:tcPr>
            <w:tcW w:w="3652" w:type="dxa"/>
            <w:vAlign w:val="bottom"/>
          </w:tcPr>
          <w:p w14:paraId="6A5FF106" w14:textId="77777777" w:rsidR="00A62102" w:rsidRPr="008D0FC1" w:rsidRDefault="00A62102" w:rsidP="008D0FC1">
            <w:pPr>
              <w:rPr>
                <w:rFonts w:ascii="Arial" w:hAnsi="Arial" w:cs="Arial"/>
                <w:b/>
                <w:sz w:val="28"/>
                <w:szCs w:val="30"/>
              </w:rPr>
            </w:pPr>
            <w:r w:rsidRPr="008D0FC1">
              <w:rPr>
                <w:rFonts w:ascii="Arial" w:hAnsi="Arial" w:cs="Arial"/>
                <w:b/>
                <w:sz w:val="28"/>
                <w:szCs w:val="30"/>
              </w:rPr>
              <w:t>Stadt-/Markt-/Gemeinde</w:t>
            </w:r>
            <w:r w:rsidR="008D0FC1">
              <w:rPr>
                <w:rFonts w:ascii="Arial" w:hAnsi="Arial" w:cs="Arial"/>
                <w:b/>
                <w:sz w:val="28"/>
                <w:szCs w:val="30"/>
              </w:rPr>
              <w:t>*</w:t>
            </w:r>
            <w:r w:rsidRPr="008D0FC1">
              <w:rPr>
                <w:rFonts w:ascii="Arial" w:hAnsi="Arial" w:cs="Arial"/>
                <w:b/>
                <w:sz w:val="28"/>
                <w:szCs w:val="30"/>
              </w:rPr>
              <w:t>:</w:t>
            </w:r>
          </w:p>
        </w:tc>
        <w:tc>
          <w:tcPr>
            <w:tcW w:w="6095" w:type="dxa"/>
            <w:vAlign w:val="bottom"/>
          </w:tcPr>
          <w:p w14:paraId="7DAE690A" w14:textId="77777777" w:rsidR="00A62102" w:rsidRPr="008D0FC1" w:rsidRDefault="00A62102" w:rsidP="008D0FC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D2569E8" w14:textId="77777777" w:rsidR="000F780A" w:rsidRPr="008C4BEA" w:rsidRDefault="000F780A" w:rsidP="00DD6A1B">
      <w:pPr>
        <w:jc w:val="center"/>
        <w:rPr>
          <w:rFonts w:ascii="Arial" w:hAnsi="Arial" w:cs="Arial"/>
          <w:sz w:val="20"/>
        </w:rPr>
      </w:pPr>
    </w:p>
    <w:p w14:paraId="7F5CD087" w14:textId="77777777" w:rsidR="007B6EA9" w:rsidRDefault="007B6EA9" w:rsidP="00DD6A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26B8D6C9" w14:textId="77777777" w:rsidR="007B6EA9" w:rsidRPr="00CA307C" w:rsidRDefault="007B6EA9" w:rsidP="00DD6A1B">
      <w:pPr>
        <w:jc w:val="center"/>
        <w:rPr>
          <w:rFonts w:ascii="Arial" w:hAnsi="Arial" w:cs="Arial"/>
          <w:szCs w:val="24"/>
        </w:rPr>
      </w:pPr>
    </w:p>
    <w:p w14:paraId="1C14ADB8" w14:textId="39B789F2" w:rsidR="007B6EA9" w:rsidRPr="00A9068D" w:rsidRDefault="007B6EA9" w:rsidP="00E4741E">
      <w:pPr>
        <w:pStyle w:val="Textkrper3"/>
        <w:spacing w:line="276" w:lineRule="auto"/>
        <w:rPr>
          <w:sz w:val="23"/>
          <w:szCs w:val="23"/>
        </w:rPr>
      </w:pPr>
      <w:r w:rsidRPr="00A9068D">
        <w:rPr>
          <w:sz w:val="23"/>
          <w:szCs w:val="23"/>
        </w:rPr>
        <w:t>Die Steiermärkische Landesregierung hat</w:t>
      </w:r>
      <w:r w:rsidR="00197B3F" w:rsidRPr="00A9068D">
        <w:rPr>
          <w:sz w:val="23"/>
          <w:szCs w:val="23"/>
        </w:rPr>
        <w:t xml:space="preserve"> gemäß §</w:t>
      </w:r>
      <w:r w:rsidR="005506F9" w:rsidRPr="00A9068D">
        <w:rPr>
          <w:sz w:val="23"/>
          <w:szCs w:val="23"/>
        </w:rPr>
        <w:t> </w:t>
      </w:r>
      <w:r w:rsidR="00197B3F" w:rsidRPr="00A9068D">
        <w:rPr>
          <w:sz w:val="23"/>
          <w:szCs w:val="23"/>
        </w:rPr>
        <w:t>1 der</w:t>
      </w:r>
      <w:r w:rsidRPr="00A9068D">
        <w:rPr>
          <w:sz w:val="23"/>
          <w:szCs w:val="23"/>
        </w:rPr>
        <w:t xml:space="preserve"> Verordnung vom </w:t>
      </w:r>
      <w:r w:rsidR="00E4741E" w:rsidRPr="00A9068D">
        <w:rPr>
          <w:sz w:val="23"/>
          <w:szCs w:val="23"/>
        </w:rPr>
        <w:t>14. November 2024</w:t>
      </w:r>
      <w:r w:rsidR="008D0FC1" w:rsidRPr="00A9068D">
        <w:rPr>
          <w:sz w:val="23"/>
          <w:szCs w:val="23"/>
        </w:rPr>
        <w:t xml:space="preserve"> </w:t>
      </w:r>
      <w:r w:rsidRPr="00A9068D">
        <w:rPr>
          <w:sz w:val="23"/>
          <w:szCs w:val="23"/>
        </w:rPr>
        <w:t xml:space="preserve">die </w:t>
      </w:r>
      <w:r w:rsidR="00AA6946" w:rsidRPr="00A9068D">
        <w:rPr>
          <w:b/>
          <w:sz w:val="23"/>
          <w:szCs w:val="23"/>
        </w:rPr>
        <w:t xml:space="preserve">Wahlen in den Gemeinderat </w:t>
      </w:r>
      <w:r w:rsidR="00697A5A" w:rsidRPr="00697A5A">
        <w:rPr>
          <w:bCs/>
          <w:sz w:val="23"/>
          <w:szCs w:val="23"/>
        </w:rPr>
        <w:t xml:space="preserve">ausgeschrieben und </w:t>
      </w:r>
      <w:r w:rsidR="00697A5A">
        <w:rPr>
          <w:bCs/>
          <w:sz w:val="23"/>
          <w:szCs w:val="23"/>
        </w:rPr>
        <w:t>als</w:t>
      </w:r>
      <w:r w:rsidR="00697A5A" w:rsidRPr="00697A5A">
        <w:rPr>
          <w:bCs/>
          <w:sz w:val="23"/>
          <w:szCs w:val="23"/>
        </w:rPr>
        <w:t xml:space="preserve"> </w:t>
      </w:r>
      <w:r w:rsidR="00697A5A" w:rsidRPr="00697A5A">
        <w:rPr>
          <w:b/>
          <w:sz w:val="23"/>
          <w:szCs w:val="23"/>
        </w:rPr>
        <w:t>Wahltag</w:t>
      </w:r>
      <w:r w:rsidR="00697A5A">
        <w:rPr>
          <w:b/>
          <w:sz w:val="23"/>
          <w:szCs w:val="23"/>
        </w:rPr>
        <w:t xml:space="preserve"> </w:t>
      </w:r>
    </w:p>
    <w:p w14:paraId="6059375F" w14:textId="77777777" w:rsidR="007B6EA9" w:rsidRPr="008C4BEA" w:rsidRDefault="007B6EA9" w:rsidP="00E4741E">
      <w:pPr>
        <w:spacing w:line="276" w:lineRule="auto"/>
        <w:jc w:val="center"/>
        <w:rPr>
          <w:rFonts w:ascii="Arial" w:hAnsi="Arial" w:cs="Arial"/>
          <w:sz w:val="20"/>
        </w:rPr>
      </w:pPr>
    </w:p>
    <w:p w14:paraId="59AE14F2" w14:textId="45D7DCA7" w:rsidR="007B6EA9" w:rsidRPr="00A9068D" w:rsidRDefault="000210AC" w:rsidP="00E4741E">
      <w:pPr>
        <w:pStyle w:val="Textkrper"/>
        <w:spacing w:line="276" w:lineRule="auto"/>
        <w:rPr>
          <w:sz w:val="30"/>
          <w:szCs w:val="30"/>
        </w:rPr>
      </w:pPr>
      <w:r w:rsidRPr="00A9068D">
        <w:rPr>
          <w:sz w:val="30"/>
          <w:szCs w:val="30"/>
        </w:rPr>
        <w:t xml:space="preserve">Sonntag, den </w:t>
      </w:r>
      <w:r w:rsidR="00552DA0" w:rsidRPr="00A9068D">
        <w:rPr>
          <w:sz w:val="30"/>
          <w:szCs w:val="30"/>
        </w:rPr>
        <w:t>23</w:t>
      </w:r>
      <w:r w:rsidR="00F32DD4" w:rsidRPr="00A9068D">
        <w:rPr>
          <w:sz w:val="30"/>
          <w:szCs w:val="30"/>
        </w:rPr>
        <w:t>. März </w:t>
      </w:r>
      <w:r w:rsidR="008D0FC1" w:rsidRPr="00A9068D">
        <w:rPr>
          <w:sz w:val="30"/>
          <w:szCs w:val="30"/>
        </w:rPr>
        <w:t>20</w:t>
      </w:r>
      <w:r w:rsidR="00552DA0" w:rsidRPr="00A9068D">
        <w:rPr>
          <w:sz w:val="30"/>
          <w:szCs w:val="30"/>
        </w:rPr>
        <w:t>25</w:t>
      </w:r>
      <w:r w:rsidR="009C12E7" w:rsidRPr="00A9068D">
        <w:rPr>
          <w:sz w:val="30"/>
          <w:szCs w:val="30"/>
        </w:rPr>
        <w:t>,</w:t>
      </w:r>
    </w:p>
    <w:p w14:paraId="0666752A" w14:textId="77777777" w:rsidR="008D0FC1" w:rsidRPr="008C4BEA" w:rsidRDefault="008D0FC1" w:rsidP="00E4741E">
      <w:pPr>
        <w:spacing w:line="276" w:lineRule="auto"/>
        <w:jc w:val="center"/>
        <w:rPr>
          <w:rFonts w:ascii="Arial" w:hAnsi="Arial" w:cs="Arial"/>
          <w:sz w:val="20"/>
        </w:rPr>
      </w:pPr>
    </w:p>
    <w:p w14:paraId="23A9794B" w14:textId="327F18C5" w:rsidR="007B6EA9" w:rsidRPr="00A9068D" w:rsidRDefault="00697A5A" w:rsidP="00E4741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festgesetzt</w:t>
      </w:r>
      <w:r w:rsidR="007B6EA9" w:rsidRPr="00A9068D">
        <w:rPr>
          <w:rFonts w:ascii="Arial" w:hAnsi="Arial" w:cs="Arial"/>
          <w:sz w:val="23"/>
          <w:szCs w:val="23"/>
        </w:rPr>
        <w:t xml:space="preserve">. Als </w:t>
      </w:r>
      <w:r w:rsidR="007B6EA9" w:rsidRPr="00A9068D">
        <w:rPr>
          <w:rFonts w:ascii="Arial" w:hAnsi="Arial" w:cs="Arial"/>
          <w:b/>
          <w:bCs/>
          <w:sz w:val="23"/>
          <w:szCs w:val="23"/>
        </w:rPr>
        <w:t>Stichtag</w:t>
      </w:r>
      <w:r w:rsidR="007B6EA9" w:rsidRPr="00A9068D">
        <w:rPr>
          <w:rFonts w:ascii="Arial" w:hAnsi="Arial" w:cs="Arial"/>
          <w:sz w:val="23"/>
          <w:szCs w:val="23"/>
        </w:rPr>
        <w:t xml:space="preserve"> wurde</w:t>
      </w:r>
      <w:r>
        <w:rPr>
          <w:rFonts w:ascii="Arial" w:hAnsi="Arial" w:cs="Arial"/>
          <w:sz w:val="23"/>
          <w:szCs w:val="23"/>
        </w:rPr>
        <w:t xml:space="preserve"> Montag, </w:t>
      </w:r>
      <w:r w:rsidR="007B6EA9" w:rsidRPr="00A9068D">
        <w:rPr>
          <w:rFonts w:ascii="Arial" w:hAnsi="Arial" w:cs="Arial"/>
          <w:sz w:val="23"/>
          <w:szCs w:val="23"/>
        </w:rPr>
        <w:t xml:space="preserve">der </w:t>
      </w:r>
      <w:r w:rsidR="008D0FC1" w:rsidRPr="00A9068D">
        <w:rPr>
          <w:rFonts w:ascii="Arial" w:hAnsi="Arial" w:cs="Arial"/>
          <w:b/>
          <w:bCs/>
          <w:sz w:val="23"/>
          <w:szCs w:val="23"/>
        </w:rPr>
        <w:t>6</w:t>
      </w:r>
      <w:r w:rsidR="00F32DD4" w:rsidRPr="00A9068D">
        <w:rPr>
          <w:rFonts w:ascii="Arial" w:hAnsi="Arial" w:cs="Arial"/>
          <w:b/>
          <w:bCs/>
          <w:sz w:val="23"/>
          <w:szCs w:val="23"/>
        </w:rPr>
        <w:t xml:space="preserve">. Jänner </w:t>
      </w:r>
      <w:r w:rsidR="00552DA0" w:rsidRPr="00A9068D">
        <w:rPr>
          <w:rFonts w:ascii="Arial" w:hAnsi="Arial" w:cs="Arial"/>
          <w:b/>
          <w:bCs/>
          <w:sz w:val="23"/>
          <w:szCs w:val="23"/>
        </w:rPr>
        <w:t>2025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="008D5265" w:rsidRPr="00A9068D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bestimmt</w:t>
      </w:r>
      <w:r w:rsidR="007B6EA9" w:rsidRPr="00A9068D">
        <w:rPr>
          <w:rFonts w:ascii="Arial" w:hAnsi="Arial" w:cs="Arial"/>
          <w:sz w:val="23"/>
          <w:szCs w:val="23"/>
        </w:rPr>
        <w:t>.</w:t>
      </w:r>
    </w:p>
    <w:p w14:paraId="379EEC17" w14:textId="035AD2CA" w:rsidR="007B6EA9" w:rsidRPr="00A9068D" w:rsidRDefault="007B6EA9" w:rsidP="00E4741E">
      <w:pPr>
        <w:pStyle w:val="Textkrper3"/>
        <w:spacing w:line="276" w:lineRule="auto"/>
        <w:rPr>
          <w:sz w:val="23"/>
          <w:szCs w:val="23"/>
        </w:rPr>
      </w:pPr>
      <w:r w:rsidRPr="00A9068D">
        <w:rPr>
          <w:sz w:val="23"/>
          <w:szCs w:val="23"/>
        </w:rPr>
        <w:t xml:space="preserve">Für die Durchführung der Wahlen sind die Bestimmungen der Gemeindewahlordnung </w:t>
      </w:r>
      <w:r w:rsidR="00477AA2" w:rsidRPr="00A9068D">
        <w:rPr>
          <w:sz w:val="23"/>
          <w:szCs w:val="23"/>
        </w:rPr>
        <w:t>2009</w:t>
      </w:r>
      <w:r w:rsidR="00DD6A1B" w:rsidRPr="00A9068D">
        <w:rPr>
          <w:sz w:val="23"/>
          <w:szCs w:val="23"/>
        </w:rPr>
        <w:t xml:space="preserve"> – GWO</w:t>
      </w:r>
      <w:r w:rsidRPr="00A9068D">
        <w:rPr>
          <w:sz w:val="23"/>
          <w:szCs w:val="23"/>
        </w:rPr>
        <w:t>, LGBl.</w:t>
      </w:r>
      <w:r w:rsidR="00477AA2" w:rsidRPr="00A9068D">
        <w:rPr>
          <w:sz w:val="23"/>
          <w:szCs w:val="23"/>
        </w:rPr>
        <w:t> </w:t>
      </w:r>
      <w:r w:rsidRPr="00A9068D">
        <w:rPr>
          <w:sz w:val="23"/>
          <w:szCs w:val="23"/>
        </w:rPr>
        <w:t>Nr.</w:t>
      </w:r>
      <w:r w:rsidR="00477AA2" w:rsidRPr="00A9068D">
        <w:rPr>
          <w:sz w:val="23"/>
          <w:szCs w:val="23"/>
        </w:rPr>
        <w:t> </w:t>
      </w:r>
      <w:r w:rsidR="00AA6946" w:rsidRPr="00A9068D">
        <w:rPr>
          <w:sz w:val="23"/>
          <w:szCs w:val="23"/>
        </w:rPr>
        <w:t>59</w:t>
      </w:r>
      <w:r w:rsidR="009A6719" w:rsidRPr="00A9068D">
        <w:rPr>
          <w:sz w:val="23"/>
          <w:szCs w:val="23"/>
        </w:rPr>
        <w:t>, idgF.</w:t>
      </w:r>
      <w:r w:rsidR="00477AA2" w:rsidRPr="00A9068D">
        <w:rPr>
          <w:sz w:val="23"/>
          <w:szCs w:val="23"/>
        </w:rPr>
        <w:t xml:space="preserve">, </w:t>
      </w:r>
      <w:r w:rsidRPr="00A9068D">
        <w:rPr>
          <w:sz w:val="23"/>
          <w:szCs w:val="23"/>
        </w:rPr>
        <w:t>maßgebend</w:t>
      </w:r>
      <w:r w:rsidR="005506F9" w:rsidRPr="00A9068D">
        <w:rPr>
          <w:sz w:val="23"/>
          <w:szCs w:val="23"/>
        </w:rPr>
        <w:t>.</w:t>
      </w:r>
    </w:p>
    <w:p w14:paraId="66D410E2" w14:textId="77777777" w:rsidR="007B6EA9" w:rsidRPr="008D0FC1" w:rsidRDefault="007B6EA9" w:rsidP="00DD6A1B">
      <w:pPr>
        <w:jc w:val="center"/>
        <w:rPr>
          <w:rFonts w:ascii="Arial" w:hAnsi="Arial" w:cs="Arial"/>
          <w:sz w:val="20"/>
        </w:rPr>
      </w:pPr>
    </w:p>
    <w:p w14:paraId="7098A8D5" w14:textId="77777777" w:rsidR="007B6EA9" w:rsidRPr="00116DEE" w:rsidRDefault="00116DEE" w:rsidP="00DD6A1B">
      <w:pPr>
        <w:jc w:val="center"/>
        <w:rPr>
          <w:rFonts w:ascii="Arial" w:hAnsi="Arial" w:cs="Arial"/>
          <w:szCs w:val="24"/>
        </w:rPr>
      </w:pPr>
      <w:r w:rsidRPr="00116DEE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 w:rsidRPr="00116DEE">
        <w:rPr>
          <w:rFonts w:ascii="Arial" w:hAnsi="Arial" w:cs="Arial"/>
          <w:szCs w:val="24"/>
        </w:rPr>
        <w:t>.</w:t>
      </w:r>
    </w:p>
    <w:p w14:paraId="2B91E173" w14:textId="77777777" w:rsidR="007B6EA9" w:rsidRPr="007025CB" w:rsidRDefault="007B6EA9" w:rsidP="00DD6A1B">
      <w:pPr>
        <w:jc w:val="center"/>
        <w:rPr>
          <w:rFonts w:ascii="Arial" w:hAnsi="Arial" w:cs="Arial"/>
          <w:sz w:val="20"/>
        </w:rPr>
      </w:pPr>
    </w:p>
    <w:p w14:paraId="1682CC2D" w14:textId="7DB195B6" w:rsidR="005931E4" w:rsidRPr="00A9068D" w:rsidRDefault="005931E4" w:rsidP="00E4741E">
      <w:pPr>
        <w:pStyle w:val="Textkrper3"/>
        <w:spacing w:line="276" w:lineRule="auto"/>
        <w:rPr>
          <w:sz w:val="23"/>
          <w:szCs w:val="23"/>
        </w:rPr>
      </w:pPr>
      <w:r w:rsidRPr="00A9068D">
        <w:rPr>
          <w:sz w:val="23"/>
          <w:szCs w:val="23"/>
        </w:rPr>
        <w:t>In der Stadt</w:t>
      </w:r>
      <w:r w:rsidR="00197B3F" w:rsidRPr="00A9068D">
        <w:rPr>
          <w:sz w:val="23"/>
          <w:szCs w:val="23"/>
        </w:rPr>
        <w:t>-/Markt-/G</w:t>
      </w:r>
      <w:r w:rsidRPr="00A9068D">
        <w:rPr>
          <w:sz w:val="23"/>
          <w:szCs w:val="23"/>
        </w:rPr>
        <w:t xml:space="preserve">emeinde sind </w:t>
      </w:r>
      <w:r w:rsidR="003D5CE6">
        <w:rPr>
          <w:b/>
          <w:bCs/>
          <w:sz w:val="23"/>
          <w:szCs w:val="23"/>
        </w:rPr>
        <w:t>_______</w:t>
      </w:r>
      <w:r w:rsidR="008D5265" w:rsidRPr="00A9068D">
        <w:rPr>
          <w:sz w:val="23"/>
          <w:szCs w:val="23"/>
        </w:rPr>
        <w:t xml:space="preserve"> </w:t>
      </w:r>
      <w:r w:rsidRPr="00A9068D">
        <w:rPr>
          <w:b/>
          <w:bCs/>
          <w:sz w:val="23"/>
          <w:szCs w:val="23"/>
        </w:rPr>
        <w:t>Gemeinderäte</w:t>
      </w:r>
      <w:r w:rsidRPr="00A9068D">
        <w:rPr>
          <w:sz w:val="23"/>
          <w:szCs w:val="23"/>
        </w:rPr>
        <w:t xml:space="preserve"> zu wählen.</w:t>
      </w:r>
    </w:p>
    <w:p w14:paraId="32DF9432" w14:textId="77777777" w:rsidR="007B6EA9" w:rsidRPr="00116DEE" w:rsidRDefault="007B6EA9" w:rsidP="00DD6A1B">
      <w:pPr>
        <w:jc w:val="center"/>
        <w:rPr>
          <w:rFonts w:ascii="Arial" w:hAnsi="Arial" w:cs="Arial"/>
          <w:szCs w:val="24"/>
        </w:rPr>
      </w:pPr>
    </w:p>
    <w:p w14:paraId="4644FE55" w14:textId="77777777" w:rsidR="007B6EA9" w:rsidRPr="00116DEE" w:rsidRDefault="00116DEE" w:rsidP="00DD6A1B">
      <w:pPr>
        <w:jc w:val="center"/>
        <w:rPr>
          <w:rFonts w:ascii="Arial" w:hAnsi="Arial" w:cs="Arial"/>
          <w:szCs w:val="24"/>
        </w:rPr>
      </w:pPr>
      <w:r w:rsidRPr="00116DEE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 w:rsidR="007B6EA9" w:rsidRPr="00116DEE">
        <w:rPr>
          <w:rFonts w:ascii="Arial" w:hAnsi="Arial" w:cs="Arial"/>
          <w:szCs w:val="24"/>
        </w:rPr>
        <w:t>I.</w:t>
      </w:r>
    </w:p>
    <w:p w14:paraId="5FDDD73F" w14:textId="77777777" w:rsidR="007B6EA9" w:rsidRPr="007025CB" w:rsidRDefault="007B6EA9" w:rsidP="00DD6A1B">
      <w:pPr>
        <w:jc w:val="center"/>
        <w:rPr>
          <w:rFonts w:ascii="Arial" w:hAnsi="Arial" w:cs="Arial"/>
          <w:sz w:val="20"/>
        </w:rPr>
      </w:pPr>
    </w:p>
    <w:p w14:paraId="5C9779F4" w14:textId="30883C18" w:rsidR="005931E4" w:rsidRPr="00A9068D" w:rsidRDefault="005931E4" w:rsidP="00E4741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9068D">
        <w:rPr>
          <w:rFonts w:ascii="Arial" w:hAnsi="Arial" w:cs="Arial"/>
          <w:b/>
          <w:bCs/>
          <w:sz w:val="23"/>
          <w:szCs w:val="23"/>
        </w:rPr>
        <w:t>Wahlberechtigt</w:t>
      </w:r>
      <w:r w:rsidRPr="00A9068D">
        <w:rPr>
          <w:rFonts w:ascii="Arial" w:hAnsi="Arial" w:cs="Arial"/>
          <w:sz w:val="23"/>
          <w:szCs w:val="23"/>
        </w:rPr>
        <w:t xml:space="preserve"> sind alle </w:t>
      </w:r>
      <w:r w:rsidR="008D0FC1" w:rsidRPr="00A9068D">
        <w:rPr>
          <w:rFonts w:ascii="Arial" w:hAnsi="Arial" w:cs="Arial"/>
          <w:sz w:val="23"/>
          <w:szCs w:val="23"/>
        </w:rPr>
        <w:t>Personen</w:t>
      </w:r>
      <w:r w:rsidRPr="00A9068D">
        <w:rPr>
          <w:rFonts w:ascii="Arial" w:hAnsi="Arial" w:cs="Arial"/>
          <w:sz w:val="23"/>
          <w:szCs w:val="23"/>
        </w:rPr>
        <w:t xml:space="preserve">, die </w:t>
      </w:r>
      <w:r w:rsidR="008D0FC1" w:rsidRPr="00A9068D">
        <w:rPr>
          <w:rFonts w:ascii="Arial" w:hAnsi="Arial" w:cs="Arial"/>
          <w:sz w:val="23"/>
          <w:szCs w:val="23"/>
        </w:rPr>
        <w:t xml:space="preserve">spätestens </w:t>
      </w:r>
      <w:r w:rsidRPr="00A9068D">
        <w:rPr>
          <w:rFonts w:ascii="Arial" w:hAnsi="Arial" w:cs="Arial"/>
          <w:b/>
          <w:bCs/>
          <w:sz w:val="23"/>
          <w:szCs w:val="23"/>
        </w:rPr>
        <w:t>am Wahltag das 16.</w:t>
      </w:r>
      <w:r w:rsidR="009A6719" w:rsidRPr="00A9068D">
        <w:rPr>
          <w:rFonts w:ascii="Arial" w:hAnsi="Arial" w:cs="Arial"/>
          <w:b/>
          <w:bCs/>
          <w:sz w:val="23"/>
          <w:szCs w:val="23"/>
        </w:rPr>
        <w:t> </w:t>
      </w:r>
      <w:r w:rsidRPr="00A9068D">
        <w:rPr>
          <w:rFonts w:ascii="Arial" w:hAnsi="Arial" w:cs="Arial"/>
          <w:b/>
          <w:bCs/>
          <w:sz w:val="23"/>
          <w:szCs w:val="23"/>
        </w:rPr>
        <w:t xml:space="preserve">Lebensjahr vollendet haben </w:t>
      </w:r>
      <w:r w:rsidRPr="00A9068D">
        <w:rPr>
          <w:rFonts w:ascii="Arial" w:hAnsi="Arial" w:cs="Arial"/>
          <w:sz w:val="23"/>
          <w:szCs w:val="23"/>
        </w:rPr>
        <w:t>und am Stichtag die österreichische Staatsbürgerschaft oder die Staatsangehöri</w:t>
      </w:r>
      <w:r w:rsidR="008D0FC1" w:rsidRPr="00A9068D">
        <w:rPr>
          <w:rFonts w:ascii="Arial" w:hAnsi="Arial" w:cs="Arial"/>
          <w:sz w:val="23"/>
          <w:szCs w:val="23"/>
        </w:rPr>
        <w:t>gkeit eines anderen Mitglied</w:t>
      </w:r>
      <w:r w:rsidRPr="00A9068D">
        <w:rPr>
          <w:rFonts w:ascii="Arial" w:hAnsi="Arial" w:cs="Arial"/>
          <w:sz w:val="23"/>
          <w:szCs w:val="23"/>
        </w:rPr>
        <w:t>staates der Europäischen Union besitzen, vom Wahlrecht nicht ausgeschlossen sind und in der Gemeinde den Hauptwohnsitz haben</w:t>
      </w:r>
      <w:r w:rsidR="00DD6A1B" w:rsidRPr="00A9068D">
        <w:rPr>
          <w:rFonts w:ascii="Arial" w:hAnsi="Arial" w:cs="Arial"/>
          <w:sz w:val="23"/>
          <w:szCs w:val="23"/>
        </w:rPr>
        <w:t xml:space="preserve"> (§ 22 GWO)</w:t>
      </w:r>
      <w:r w:rsidRPr="00A9068D">
        <w:rPr>
          <w:rFonts w:ascii="Arial" w:hAnsi="Arial" w:cs="Arial"/>
          <w:sz w:val="23"/>
          <w:szCs w:val="23"/>
        </w:rPr>
        <w:t>.</w:t>
      </w:r>
    </w:p>
    <w:p w14:paraId="3A2E7F53" w14:textId="77777777" w:rsidR="005931E4" w:rsidRPr="00A9068D" w:rsidRDefault="005931E4" w:rsidP="00E4741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4D76C65" w14:textId="77777777" w:rsidR="005931E4" w:rsidRPr="00A9068D" w:rsidRDefault="005931E4" w:rsidP="00E4741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9068D">
        <w:rPr>
          <w:rFonts w:ascii="Arial" w:hAnsi="Arial" w:cs="Arial"/>
          <w:b/>
          <w:bCs/>
          <w:sz w:val="23"/>
          <w:szCs w:val="23"/>
        </w:rPr>
        <w:t>Wählbar</w:t>
      </w:r>
      <w:r w:rsidRPr="00A9068D">
        <w:rPr>
          <w:rFonts w:ascii="Arial" w:hAnsi="Arial" w:cs="Arial"/>
          <w:sz w:val="23"/>
          <w:szCs w:val="23"/>
        </w:rPr>
        <w:t xml:space="preserve"> sind alle </w:t>
      </w:r>
      <w:r w:rsidR="008D0FC1" w:rsidRPr="00A9068D">
        <w:rPr>
          <w:rFonts w:ascii="Arial" w:hAnsi="Arial" w:cs="Arial"/>
          <w:sz w:val="23"/>
          <w:szCs w:val="23"/>
        </w:rPr>
        <w:t>Personen</w:t>
      </w:r>
      <w:r w:rsidRPr="00A9068D">
        <w:rPr>
          <w:rFonts w:ascii="Arial" w:hAnsi="Arial" w:cs="Arial"/>
          <w:sz w:val="23"/>
          <w:szCs w:val="23"/>
        </w:rPr>
        <w:t xml:space="preserve">, </w:t>
      </w:r>
      <w:r w:rsidRPr="00A9068D">
        <w:rPr>
          <w:rFonts w:ascii="Arial" w:hAnsi="Arial" w:cs="Arial"/>
          <w:bCs/>
          <w:sz w:val="23"/>
          <w:szCs w:val="23"/>
        </w:rPr>
        <w:t>die</w:t>
      </w:r>
      <w:r w:rsidRPr="00A9068D">
        <w:rPr>
          <w:rFonts w:ascii="Arial" w:hAnsi="Arial" w:cs="Arial"/>
          <w:b/>
          <w:bCs/>
          <w:sz w:val="23"/>
          <w:szCs w:val="23"/>
        </w:rPr>
        <w:t xml:space="preserve"> </w:t>
      </w:r>
      <w:r w:rsidR="008D0FC1" w:rsidRPr="00A9068D">
        <w:rPr>
          <w:rFonts w:ascii="Arial" w:hAnsi="Arial" w:cs="Arial"/>
          <w:bCs/>
          <w:sz w:val="23"/>
          <w:szCs w:val="23"/>
        </w:rPr>
        <w:t>spätestens</w:t>
      </w:r>
      <w:r w:rsidR="008D0FC1" w:rsidRPr="00A9068D">
        <w:rPr>
          <w:rFonts w:ascii="Arial" w:hAnsi="Arial" w:cs="Arial"/>
          <w:b/>
          <w:bCs/>
          <w:sz w:val="23"/>
          <w:szCs w:val="23"/>
        </w:rPr>
        <w:t xml:space="preserve"> </w:t>
      </w:r>
      <w:r w:rsidRPr="00A9068D">
        <w:rPr>
          <w:rFonts w:ascii="Arial" w:hAnsi="Arial" w:cs="Arial"/>
          <w:b/>
          <w:bCs/>
          <w:sz w:val="23"/>
          <w:szCs w:val="23"/>
        </w:rPr>
        <w:t>am Wahltag das 18. Lebensjahr vollendet haben</w:t>
      </w:r>
      <w:r w:rsidR="008D0FC1" w:rsidRPr="00A9068D">
        <w:rPr>
          <w:rFonts w:ascii="Arial" w:hAnsi="Arial" w:cs="Arial"/>
          <w:sz w:val="23"/>
          <w:szCs w:val="23"/>
        </w:rPr>
        <w:t>, am Stichtag die Staatsangehörigkeit eines Mitgliedstaates der Europäischen Union besitzen, in der Gemeinde den Hauptwohnsitz haben und von der Wählbarkeit nicht ausgeschlossen sind.</w:t>
      </w:r>
    </w:p>
    <w:p w14:paraId="77661EFA" w14:textId="1203C9E6" w:rsidR="000F780A" w:rsidRPr="00A9068D" w:rsidRDefault="005931E4" w:rsidP="00E4741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9068D">
        <w:rPr>
          <w:rFonts w:ascii="Arial" w:hAnsi="Arial" w:cs="Arial"/>
          <w:sz w:val="23"/>
          <w:szCs w:val="23"/>
        </w:rPr>
        <w:t>Unionsbürgerinnen/Unionsbürger, die nicht die österreichische Staatsbürgerschaft besitzen</w:t>
      </w:r>
      <w:r w:rsidR="009C12E7" w:rsidRPr="00A9068D">
        <w:rPr>
          <w:rFonts w:ascii="Arial" w:hAnsi="Arial" w:cs="Arial"/>
          <w:sz w:val="23"/>
          <w:szCs w:val="23"/>
        </w:rPr>
        <w:t>,</w:t>
      </w:r>
      <w:r w:rsidRPr="00A9068D">
        <w:rPr>
          <w:rFonts w:ascii="Arial" w:hAnsi="Arial" w:cs="Arial"/>
          <w:sz w:val="23"/>
          <w:szCs w:val="23"/>
        </w:rPr>
        <w:t xml:space="preserve"> sind überdies nur dann in den Gemeinderat wählbar, wenn sie eine schriftliche Erklärung, dass sie nach de</w:t>
      </w:r>
      <w:r w:rsidR="008D0FC1" w:rsidRPr="00A9068D">
        <w:rPr>
          <w:rFonts w:ascii="Arial" w:hAnsi="Arial" w:cs="Arial"/>
          <w:sz w:val="23"/>
          <w:szCs w:val="23"/>
        </w:rPr>
        <w:t>m Recht ihres Herkunftsmitglied</w:t>
      </w:r>
      <w:r w:rsidRPr="00A9068D">
        <w:rPr>
          <w:rFonts w:ascii="Arial" w:hAnsi="Arial" w:cs="Arial"/>
          <w:sz w:val="23"/>
          <w:szCs w:val="23"/>
        </w:rPr>
        <w:t>staates nicht in Folge einer strafrechtlichen Entscheidung die Wählbarkeit verloren haben, der Gemeinde vorlegen. In der Erklärung ist auch die Staatsangehörigkeit und der Wohnsitz bzw. der letzt</w:t>
      </w:r>
      <w:r w:rsidR="008D0FC1" w:rsidRPr="00A9068D">
        <w:rPr>
          <w:rFonts w:ascii="Arial" w:hAnsi="Arial" w:cs="Arial"/>
          <w:sz w:val="23"/>
          <w:szCs w:val="23"/>
        </w:rPr>
        <w:t>e Wohnsitz im Herkunftsmitglied</w:t>
      </w:r>
      <w:r w:rsidRPr="00A9068D">
        <w:rPr>
          <w:rFonts w:ascii="Arial" w:hAnsi="Arial" w:cs="Arial"/>
          <w:sz w:val="23"/>
          <w:szCs w:val="23"/>
        </w:rPr>
        <w:t>staat anzugeben. Bei begründeten Zweifeln am Inhalt der Erklärung kann die Gemeinde die Vorlage einer Bescheinigung der zuständig</w:t>
      </w:r>
      <w:r w:rsidR="008D0FC1" w:rsidRPr="00A9068D">
        <w:rPr>
          <w:rFonts w:ascii="Arial" w:hAnsi="Arial" w:cs="Arial"/>
          <w:sz w:val="23"/>
          <w:szCs w:val="23"/>
        </w:rPr>
        <w:t>en Stelle des Herkunftsmitglied</w:t>
      </w:r>
      <w:r w:rsidRPr="00A9068D">
        <w:rPr>
          <w:rFonts w:ascii="Arial" w:hAnsi="Arial" w:cs="Arial"/>
          <w:sz w:val="23"/>
          <w:szCs w:val="23"/>
        </w:rPr>
        <w:t>staates verlangen, mit der bestätigt wird, dass die wahlwerbende Person nach dem Recht dieses Staates wählbar ist</w:t>
      </w:r>
      <w:r w:rsidR="00DD6A1B" w:rsidRPr="00A9068D">
        <w:rPr>
          <w:rFonts w:ascii="Arial" w:hAnsi="Arial" w:cs="Arial"/>
          <w:sz w:val="23"/>
          <w:szCs w:val="23"/>
        </w:rPr>
        <w:t xml:space="preserve"> (§ 41 iVm. § 42 Abs. 4 GWO).</w:t>
      </w:r>
    </w:p>
    <w:p w14:paraId="23BF572E" w14:textId="77777777" w:rsidR="008D6BBD" w:rsidRPr="00A9068D" w:rsidRDefault="008D6BBD" w:rsidP="00A906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</w:tblGrid>
      <w:tr w:rsidR="00116DEE" w:rsidRPr="006801E5" w14:paraId="6A8EB6CA" w14:textId="77777777" w:rsidTr="00A9068D">
        <w:trPr>
          <w:trHeight w:val="453"/>
        </w:trPr>
        <w:tc>
          <w:tcPr>
            <w:tcW w:w="2410" w:type="dxa"/>
            <w:vAlign w:val="bottom"/>
          </w:tcPr>
          <w:p w14:paraId="7E804B03" w14:textId="143AFDD4" w:rsidR="00116DEE" w:rsidRPr="006801E5" w:rsidRDefault="008D0FC1" w:rsidP="007025CB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="00116DEE" w:rsidRPr="006801E5">
              <w:rPr>
                <w:rFonts w:ascii="Arial" w:hAnsi="Arial" w:cs="Arial"/>
                <w:sz w:val="22"/>
                <w:szCs w:val="22"/>
              </w:rPr>
              <w:t>…….,</w:t>
            </w:r>
          </w:p>
        </w:tc>
        <w:tc>
          <w:tcPr>
            <w:tcW w:w="2552" w:type="dxa"/>
            <w:vAlign w:val="bottom"/>
          </w:tcPr>
          <w:p w14:paraId="1ACAA0FC" w14:textId="77777777" w:rsidR="00116DEE" w:rsidRPr="006801E5" w:rsidRDefault="00116DEE" w:rsidP="007025CB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am …………………………</w:t>
            </w:r>
          </w:p>
        </w:tc>
      </w:tr>
    </w:tbl>
    <w:p w14:paraId="602BA029" w14:textId="77777777" w:rsidR="00E4741E" w:rsidRPr="006D4AA4" w:rsidRDefault="00E4741E" w:rsidP="00E4741E">
      <w:pPr>
        <w:jc w:val="both"/>
        <w:rPr>
          <w:rFonts w:ascii="Arial" w:hAnsi="Arial" w:cs="Arial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84"/>
        <w:gridCol w:w="5244"/>
      </w:tblGrid>
      <w:tr w:rsidR="00E4741E" w:rsidRPr="006801E5" w14:paraId="60B52B93" w14:textId="77777777" w:rsidTr="00E4741E">
        <w:trPr>
          <w:trHeight w:val="600"/>
        </w:trPr>
        <w:tc>
          <w:tcPr>
            <w:tcW w:w="1985" w:type="dxa"/>
            <w:vAlign w:val="bottom"/>
          </w:tcPr>
          <w:p w14:paraId="04AC2FAC" w14:textId="77777777" w:rsidR="00E4741E" w:rsidRPr="006801E5" w:rsidRDefault="00E4741E" w:rsidP="00A26001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Angeschlagen am:</w:t>
            </w:r>
          </w:p>
        </w:tc>
        <w:tc>
          <w:tcPr>
            <w:tcW w:w="2693" w:type="dxa"/>
            <w:vAlign w:val="bottom"/>
          </w:tcPr>
          <w:p w14:paraId="5CAD86BD" w14:textId="51C4CEAE" w:rsidR="00E4741E" w:rsidRPr="006801E5" w:rsidRDefault="00E4741E" w:rsidP="00A26001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</w:tc>
        <w:tc>
          <w:tcPr>
            <w:tcW w:w="284" w:type="dxa"/>
            <w:tcBorders>
              <w:left w:val="nil"/>
            </w:tcBorders>
          </w:tcPr>
          <w:p w14:paraId="0816F5C7" w14:textId="77777777" w:rsidR="00E4741E" w:rsidRPr="006801E5" w:rsidRDefault="00E4741E" w:rsidP="00A26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bottom"/>
          </w:tcPr>
          <w:p w14:paraId="73DF8318" w14:textId="77777777" w:rsidR="00E4741E" w:rsidRPr="006801E5" w:rsidRDefault="00E4741E" w:rsidP="00A26001">
            <w:pPr>
              <w:tabs>
                <w:tab w:val="left" w:pos="199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1E5">
              <w:rPr>
                <w:rFonts w:ascii="Arial" w:hAnsi="Arial" w:cs="Arial"/>
                <w:bCs/>
                <w:sz w:val="22"/>
                <w:szCs w:val="22"/>
              </w:rPr>
              <w:t>Die Bürgermeisterin / Der Bürgermeister:</w:t>
            </w:r>
          </w:p>
        </w:tc>
      </w:tr>
      <w:tr w:rsidR="00E4741E" w:rsidRPr="006801E5" w14:paraId="6E1E8261" w14:textId="77777777" w:rsidTr="00A9068D">
        <w:trPr>
          <w:trHeight w:val="567"/>
        </w:trPr>
        <w:tc>
          <w:tcPr>
            <w:tcW w:w="1985" w:type="dxa"/>
            <w:vAlign w:val="bottom"/>
          </w:tcPr>
          <w:p w14:paraId="215589FC" w14:textId="77777777" w:rsidR="00E4741E" w:rsidRPr="006801E5" w:rsidRDefault="00E4741E" w:rsidP="00A26001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Abgenommen am:</w:t>
            </w:r>
          </w:p>
        </w:tc>
        <w:tc>
          <w:tcPr>
            <w:tcW w:w="2693" w:type="dxa"/>
            <w:vAlign w:val="bottom"/>
          </w:tcPr>
          <w:p w14:paraId="699B4B61" w14:textId="6CF38A02" w:rsidR="00E4741E" w:rsidRPr="006801E5" w:rsidRDefault="00E4741E" w:rsidP="00A26001">
            <w:pPr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........................................</w:t>
            </w:r>
            <w:r w:rsidR="006801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14:paraId="05A7C958" w14:textId="77777777" w:rsidR="00E4741E" w:rsidRPr="006801E5" w:rsidRDefault="00E4741E" w:rsidP="00A26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10E3E72D" w14:textId="77777777" w:rsidR="00E4741E" w:rsidRPr="006801E5" w:rsidRDefault="00E4741E" w:rsidP="00A26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8514A" w14:textId="77777777" w:rsidR="00E4741E" w:rsidRPr="006801E5" w:rsidRDefault="00E4741E" w:rsidP="00A26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C3303E" w14:textId="77777777" w:rsidR="00E4741E" w:rsidRPr="006801E5" w:rsidRDefault="00E4741E" w:rsidP="00A26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1E5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</w:p>
        </w:tc>
      </w:tr>
    </w:tbl>
    <w:p w14:paraId="237CA47F" w14:textId="32EC5D24" w:rsidR="00E4741E" w:rsidRDefault="00E4741E" w:rsidP="00E4741E">
      <w:pPr>
        <w:jc w:val="both"/>
        <w:rPr>
          <w:rFonts w:ascii="Arial" w:hAnsi="Arial" w:cs="Arial"/>
          <w:szCs w:val="24"/>
        </w:rPr>
      </w:pPr>
    </w:p>
    <w:p w14:paraId="30BE0463" w14:textId="77777777" w:rsidR="00A64569" w:rsidRPr="006D4AA4" w:rsidRDefault="00A64569" w:rsidP="00E4741E">
      <w:pPr>
        <w:jc w:val="both"/>
        <w:rPr>
          <w:rFonts w:ascii="Arial" w:hAnsi="Arial" w:cs="Arial"/>
          <w:szCs w:val="24"/>
        </w:rPr>
      </w:pPr>
    </w:p>
    <w:p w14:paraId="5BF1EAAE" w14:textId="77777777" w:rsidR="00373567" w:rsidRPr="00A9068D" w:rsidRDefault="00373567" w:rsidP="007025CB">
      <w:pPr>
        <w:rPr>
          <w:rFonts w:ascii="Arial" w:hAnsi="Arial" w:cs="Arial"/>
          <w:sz w:val="16"/>
          <w:szCs w:val="18"/>
        </w:rPr>
      </w:pPr>
      <w:r w:rsidRPr="00A9068D">
        <w:rPr>
          <w:rFonts w:ascii="Arial" w:hAnsi="Arial" w:cs="Arial"/>
          <w:sz w:val="16"/>
          <w:szCs w:val="18"/>
        </w:rPr>
        <w:t>* Nichtzutreffendes streichen!</w:t>
      </w:r>
    </w:p>
    <w:sectPr w:rsidR="00373567" w:rsidRPr="00A9068D" w:rsidSect="00A64569">
      <w:headerReference w:type="even" r:id="rId7"/>
      <w:pgSz w:w="11906" w:h="16838"/>
      <w:pgMar w:top="567" w:right="907" w:bottom="567" w:left="907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8F1D" w14:textId="77777777" w:rsidR="00CD4429" w:rsidRDefault="00CD4429">
      <w:r>
        <w:separator/>
      </w:r>
    </w:p>
  </w:endnote>
  <w:endnote w:type="continuationSeparator" w:id="0">
    <w:p w14:paraId="03810D72" w14:textId="77777777" w:rsidR="00CD4429" w:rsidRDefault="00C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F1AC" w14:textId="77777777" w:rsidR="00CD4429" w:rsidRDefault="00CD4429">
      <w:r>
        <w:separator/>
      </w:r>
    </w:p>
  </w:footnote>
  <w:footnote w:type="continuationSeparator" w:id="0">
    <w:p w14:paraId="3E445154" w14:textId="77777777" w:rsidR="00CD4429" w:rsidRDefault="00CD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1276" w14:textId="77777777" w:rsidR="00A62102" w:rsidRDefault="00A6210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6B3B07FD" w14:textId="77777777" w:rsidR="00A62102" w:rsidRDefault="00A62102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C0D2E"/>
    <w:multiLevelType w:val="hybridMultilevel"/>
    <w:tmpl w:val="98E61998"/>
    <w:lvl w:ilvl="0" w:tplc="33280EAA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16A80"/>
    <w:multiLevelType w:val="singleLevel"/>
    <w:tmpl w:val="0FCEC8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82C1C8D"/>
    <w:multiLevelType w:val="hybridMultilevel"/>
    <w:tmpl w:val="E9086604"/>
    <w:lvl w:ilvl="0" w:tplc="B8C6FA2A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AC"/>
    <w:rsid w:val="00017F59"/>
    <w:rsid w:val="000210AC"/>
    <w:rsid w:val="00030D2F"/>
    <w:rsid w:val="00090FF5"/>
    <w:rsid w:val="000A4830"/>
    <w:rsid w:val="000E69BC"/>
    <w:rsid w:val="000F780A"/>
    <w:rsid w:val="00116DEE"/>
    <w:rsid w:val="00144A8A"/>
    <w:rsid w:val="001730E2"/>
    <w:rsid w:val="0018364C"/>
    <w:rsid w:val="00197B3F"/>
    <w:rsid w:val="001C0FD3"/>
    <w:rsid w:val="001F5CA1"/>
    <w:rsid w:val="00213F28"/>
    <w:rsid w:val="00243C68"/>
    <w:rsid w:val="00284B8D"/>
    <w:rsid w:val="00293755"/>
    <w:rsid w:val="002A6BA0"/>
    <w:rsid w:val="002B791E"/>
    <w:rsid w:val="002E52E9"/>
    <w:rsid w:val="00373567"/>
    <w:rsid w:val="003823D8"/>
    <w:rsid w:val="003929BB"/>
    <w:rsid w:val="003C1D63"/>
    <w:rsid w:val="003D5CE6"/>
    <w:rsid w:val="003E698B"/>
    <w:rsid w:val="00477AA2"/>
    <w:rsid w:val="005506F9"/>
    <w:rsid w:val="00552DA0"/>
    <w:rsid w:val="0055406A"/>
    <w:rsid w:val="005671A7"/>
    <w:rsid w:val="005931E4"/>
    <w:rsid w:val="00606B80"/>
    <w:rsid w:val="006801E5"/>
    <w:rsid w:val="00697A5A"/>
    <w:rsid w:val="007025CB"/>
    <w:rsid w:val="007238F0"/>
    <w:rsid w:val="00757CE9"/>
    <w:rsid w:val="00781B64"/>
    <w:rsid w:val="007A3A26"/>
    <w:rsid w:val="007B6EA9"/>
    <w:rsid w:val="007C2633"/>
    <w:rsid w:val="007D1664"/>
    <w:rsid w:val="008C4BEA"/>
    <w:rsid w:val="008D0FC1"/>
    <w:rsid w:val="008D5265"/>
    <w:rsid w:val="008D6BBD"/>
    <w:rsid w:val="009A6719"/>
    <w:rsid w:val="009B271D"/>
    <w:rsid w:val="009C12E7"/>
    <w:rsid w:val="009E60B2"/>
    <w:rsid w:val="00A62102"/>
    <w:rsid w:val="00A64569"/>
    <w:rsid w:val="00A9068D"/>
    <w:rsid w:val="00AA6946"/>
    <w:rsid w:val="00B945B8"/>
    <w:rsid w:val="00C677FF"/>
    <w:rsid w:val="00CA307C"/>
    <w:rsid w:val="00CD4429"/>
    <w:rsid w:val="00D73507"/>
    <w:rsid w:val="00DA2367"/>
    <w:rsid w:val="00DB3666"/>
    <w:rsid w:val="00DD6A1B"/>
    <w:rsid w:val="00E35DAD"/>
    <w:rsid w:val="00E4741E"/>
    <w:rsid w:val="00E6247A"/>
    <w:rsid w:val="00E63B6C"/>
    <w:rsid w:val="00EA0A23"/>
    <w:rsid w:val="00EB6EA4"/>
    <w:rsid w:val="00F32DD4"/>
    <w:rsid w:val="00F90404"/>
    <w:rsid w:val="00FA4185"/>
    <w:rsid w:val="00FA7580"/>
    <w:rsid w:val="00FB07A5"/>
    <w:rsid w:val="00FF1847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38397"/>
  <w15:chartTrackingRefBased/>
  <w15:docId w15:val="{7AC37878-CD45-40F1-A45D-AFE8A7A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3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bCs/>
      <w:sz w:val="20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 w:val="20"/>
    </w:rPr>
  </w:style>
  <w:style w:type="table" w:customStyle="1" w:styleId="Tabellengitternetz">
    <w:name w:val="Tabellengitternetz"/>
    <w:basedOn w:val="NormaleTabelle"/>
    <w:rsid w:val="00477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7025CB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Stadt-Markt-Gemeindeamt*:</vt:lpstr>
    </vt:vector>
  </TitlesOfParts>
  <Company>Amt der Stmk. Landesregierung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Stadt-Markt-Gemeindeamt*:</dc:title>
  <dc:subject/>
  <dc:creator>PC04824_haindl</dc:creator>
  <cp:keywords/>
  <dc:description/>
  <cp:lastModifiedBy>Hütter Michaela</cp:lastModifiedBy>
  <cp:revision>8</cp:revision>
  <cp:lastPrinted>2024-11-24T10:23:00Z</cp:lastPrinted>
  <dcterms:created xsi:type="dcterms:W3CDTF">2024-11-24T09:44:00Z</dcterms:created>
  <dcterms:modified xsi:type="dcterms:W3CDTF">2024-12-02T11:26:00Z</dcterms:modified>
</cp:coreProperties>
</file>