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B3" w:rsidRPr="001B68C7" w:rsidRDefault="005634B3" w:rsidP="00561555">
      <w:pPr>
        <w:pStyle w:val="81ErlUeberschrZ"/>
      </w:pPr>
      <w:bookmarkStart w:id="0" w:name="_GoBack"/>
      <w:bookmarkEnd w:id="0"/>
      <w:r w:rsidRPr="001B68C7">
        <w:t>Vorblatt</w:t>
      </w:r>
    </w:p>
    <w:p w:rsidR="00FF5DA2" w:rsidRPr="001B68C7" w:rsidRDefault="00785901" w:rsidP="00FF5DA2">
      <w:pPr>
        <w:pStyle w:val="82ErlUeberschrL"/>
      </w:pPr>
      <w:r w:rsidRPr="001B68C7">
        <w:t>Ziele</w:t>
      </w:r>
    </w:p>
    <w:p w:rsidR="004E40B0" w:rsidRPr="001B68C7" w:rsidRDefault="00AF1467" w:rsidP="00D2132A">
      <w:pPr>
        <w:pStyle w:val="83ErlText"/>
      </w:pPr>
      <w:r w:rsidRPr="001B68C7">
        <w:t>Der Schutz, die Verbesserung und die Sanierung des mengenmäßigen und chemischen Zustandes des</w:t>
      </w:r>
      <w:r w:rsidR="00DF2AAF" w:rsidRPr="001B68C7">
        <w:t xml:space="preserve"> </w:t>
      </w:r>
      <w:r w:rsidRPr="001B68C7">
        <w:t xml:space="preserve">Tiefengrundwassers in der Ost- und Weststeiermark </w:t>
      </w:r>
      <w:r w:rsidR="00DC616F" w:rsidRPr="001B68C7">
        <w:t>soll</w:t>
      </w:r>
      <w:r w:rsidR="003E7ABC" w:rsidRPr="001B68C7">
        <w:t xml:space="preserve"> </w:t>
      </w:r>
      <w:r w:rsidR="00DF2AAF" w:rsidRPr="001B68C7">
        <w:t>gewährleistet</w:t>
      </w:r>
      <w:r w:rsidR="00DC616F" w:rsidRPr="001B68C7">
        <w:t xml:space="preserve"> werden</w:t>
      </w:r>
      <w:r w:rsidR="00DF2AAF" w:rsidRPr="001B68C7">
        <w:t>.</w:t>
      </w:r>
    </w:p>
    <w:p w:rsidR="00FF5DA2" w:rsidRPr="001B68C7" w:rsidRDefault="00FF5DA2" w:rsidP="00FF5DA2">
      <w:pPr>
        <w:pStyle w:val="82ErlUeberschrL"/>
      </w:pPr>
      <w:r w:rsidRPr="001B68C7">
        <w:t>Inhalt</w:t>
      </w:r>
    </w:p>
    <w:p w:rsidR="00FF5DA2" w:rsidRPr="001B68C7" w:rsidRDefault="00FF5DA2" w:rsidP="000A262B">
      <w:pPr>
        <w:pStyle w:val="83ErlText"/>
      </w:pPr>
      <w:r w:rsidRPr="001B68C7">
        <w:t xml:space="preserve">Das Vorhaben umfasst </w:t>
      </w:r>
      <w:r w:rsidR="00785901" w:rsidRPr="001B68C7">
        <w:t>hauptsächlich folgende Maßnahmen</w:t>
      </w:r>
      <w:r w:rsidRPr="001B68C7">
        <w:t>:</w:t>
      </w:r>
    </w:p>
    <w:p w:rsidR="00DF2AAF" w:rsidRPr="001B68C7" w:rsidRDefault="005261E6" w:rsidP="00CF0BAF">
      <w:pPr>
        <w:pStyle w:val="85ErlAufzaehlg"/>
      </w:pPr>
      <w:r w:rsidRPr="001B68C7">
        <w:t>-</w:t>
      </w:r>
      <w:r w:rsidRPr="001B68C7">
        <w:tab/>
      </w:r>
      <w:r w:rsidR="00DF2AAF" w:rsidRPr="00074F64">
        <w:rPr>
          <w:lang w:val="de-DE"/>
        </w:rPr>
        <w:t>Die Tiefengrundwasserkörper werden – unbeschadet bestehender Rechte – vorzugsweise der öffentlichen Trinkwasserversorgung, der Trinkwassernotversorgung im Katastrophenfall sowie der allgemeinen Trinkwasserversorgung außerhalb von geschlossenen Siedlungsgebieten gewidmet.</w:t>
      </w:r>
    </w:p>
    <w:p w:rsidR="003E7ABC" w:rsidRPr="001B68C7" w:rsidRDefault="00382081" w:rsidP="003E7ABC">
      <w:pPr>
        <w:pStyle w:val="85ErlAufzaehlg"/>
      </w:pPr>
      <w:r w:rsidRPr="00074F64">
        <w:rPr>
          <w:lang w:val="de-DE"/>
        </w:rPr>
        <w:t>-</w:t>
      </w:r>
      <w:r w:rsidRPr="001B68C7">
        <w:tab/>
      </w:r>
      <w:r w:rsidR="003E7ABC" w:rsidRPr="00074F64">
        <w:rPr>
          <w:lang w:val="de-DE"/>
        </w:rPr>
        <w:t xml:space="preserve">Bei </w:t>
      </w:r>
      <w:r w:rsidR="00AF1467" w:rsidRPr="00074F64">
        <w:rPr>
          <w:lang w:val="de-DE"/>
        </w:rPr>
        <w:t>der Verleihung von neuen wasserrechtlichen Bewilligungen werden Einschränkungen der Nutzung der Tiefengrundwasserkörper normiert und Anpassungsziele definiert</w:t>
      </w:r>
      <w:r w:rsidR="00CF0BAF" w:rsidRPr="00074F64">
        <w:rPr>
          <w:lang w:val="de-DE"/>
        </w:rPr>
        <w:t>.</w:t>
      </w:r>
      <w:r w:rsidR="00AF1467" w:rsidRPr="00074F64">
        <w:rPr>
          <w:lang w:val="de-DE"/>
        </w:rPr>
        <w:t xml:space="preserve"> </w:t>
      </w:r>
      <w:r w:rsidR="003E7ABC" w:rsidRPr="00074F64">
        <w:rPr>
          <w:lang w:val="de-DE"/>
        </w:rPr>
        <w:t xml:space="preserve">Dies dient </w:t>
      </w:r>
      <w:r w:rsidR="003E7ABC" w:rsidRPr="001B68C7">
        <w:t>dem Schutz, der Verbesserung und der Sanierung des mengenmäßigen und chemischen Zustandes des Tiefengrundwassers in der Ost- und Weststeiermark.</w:t>
      </w:r>
    </w:p>
    <w:p w:rsidR="00FF5DA2" w:rsidRPr="001B68C7" w:rsidRDefault="00FF5DA2" w:rsidP="00AC7C3C">
      <w:pPr>
        <w:pStyle w:val="82ErlUeberschrL"/>
      </w:pPr>
      <w:r w:rsidRPr="001B68C7">
        <w:t>Finanzielle Auswirkungen auf den Landeshaushalt und andere öffentliche Haushalte:</w:t>
      </w:r>
    </w:p>
    <w:p w:rsidR="00FF5DA2" w:rsidRPr="001B68C7" w:rsidRDefault="00315477" w:rsidP="00164C96">
      <w:pPr>
        <w:pStyle w:val="83ErlText"/>
      </w:pPr>
      <w:r w:rsidRPr="001B68C7">
        <w:t>Die beabsichtigte Regelung hat voraussichtlich keine Auswirkungen.</w:t>
      </w:r>
    </w:p>
    <w:p w:rsidR="00FF5DA2" w:rsidRPr="001B68C7" w:rsidRDefault="00FF5DA2" w:rsidP="00947C7C">
      <w:pPr>
        <w:pStyle w:val="82ErlUeberschrL"/>
      </w:pPr>
      <w:r w:rsidRPr="001B68C7">
        <w:t xml:space="preserve">Auswirkungen auf die Gleichstellung von Frauen und Männern und </w:t>
      </w:r>
      <w:r w:rsidR="00F02D8A" w:rsidRPr="001B68C7">
        <w:t>die gesellschaftliche Vielfalt:</w:t>
      </w:r>
    </w:p>
    <w:p w:rsidR="00FF5DA2" w:rsidRPr="001B68C7" w:rsidRDefault="00FF5DA2" w:rsidP="005261E6">
      <w:pPr>
        <w:pStyle w:val="83ErlText"/>
      </w:pPr>
      <w:r w:rsidRPr="001B68C7">
        <w:t>Die beabsichtigte Regelung hat voraussichtlich k</w:t>
      </w:r>
      <w:r w:rsidR="005261E6" w:rsidRPr="001B68C7">
        <w:t>eine wesentlichen Auswirkungen.</w:t>
      </w:r>
    </w:p>
    <w:p w:rsidR="00FF5DA2" w:rsidRPr="001B68C7" w:rsidRDefault="00FF5DA2" w:rsidP="00FF5DA2">
      <w:pPr>
        <w:pStyle w:val="82ErlUeberschrL"/>
      </w:pPr>
      <w:r w:rsidRPr="001B68C7">
        <w:t>Verhältnis zu den Rechtsvorschriften der Europäischen Union:</w:t>
      </w:r>
    </w:p>
    <w:p w:rsidR="00FF5DA2" w:rsidRPr="001B68C7" w:rsidRDefault="00CF1F76" w:rsidP="000375D1">
      <w:pPr>
        <w:pStyle w:val="83ErlText"/>
      </w:pPr>
      <w:r w:rsidRPr="001B68C7">
        <w:t xml:space="preserve">Die vorgesehenen Regelungen </w:t>
      </w:r>
      <w:r w:rsidR="005E5A54" w:rsidRPr="001B68C7">
        <w:t>setzen europäische (Wasserrahmenrichtlinie) und nationale Vorgaben (Wasserrechtsgesetz</w:t>
      </w:r>
      <w:r w:rsidR="001C3C77" w:rsidRPr="001B68C7">
        <w:t> </w:t>
      </w:r>
      <w:r w:rsidR="005E5A54" w:rsidRPr="001B68C7">
        <w:t>1959)</w:t>
      </w:r>
      <w:r w:rsidRPr="001B68C7">
        <w:t xml:space="preserve"> </w:t>
      </w:r>
      <w:r w:rsidR="005E5A54" w:rsidRPr="001B68C7">
        <w:t>um.</w:t>
      </w:r>
    </w:p>
    <w:p w:rsidR="00213FD1" w:rsidRPr="001B68C7" w:rsidRDefault="00FF5DA2" w:rsidP="005261E6">
      <w:pPr>
        <w:pStyle w:val="82ErlUeberschrL"/>
      </w:pPr>
      <w:r w:rsidRPr="001B68C7">
        <w:t>Besonderheite</w:t>
      </w:r>
      <w:r w:rsidR="005261E6" w:rsidRPr="001B68C7">
        <w:t>n des Normerzeugungsverfahrens:</w:t>
      </w:r>
    </w:p>
    <w:p w:rsidR="00382081" w:rsidRPr="001B68C7" w:rsidRDefault="005261E6" w:rsidP="00870963">
      <w:pPr>
        <w:pStyle w:val="83ErlText"/>
      </w:pPr>
      <w:r w:rsidRPr="001B68C7">
        <w:t>Keine.</w:t>
      </w:r>
    </w:p>
    <w:p w:rsidR="00C60C85" w:rsidRPr="001B68C7" w:rsidRDefault="00B54D42" w:rsidP="00213FD1">
      <w:pPr>
        <w:pStyle w:val="81ErlUeberschrZ"/>
      </w:pPr>
      <w:r w:rsidRPr="001B68C7">
        <w:br w:type="page"/>
      </w:r>
      <w:r w:rsidR="00C60C85" w:rsidRPr="001B68C7">
        <w:lastRenderedPageBreak/>
        <w:t>Erläuterungen</w:t>
      </w:r>
    </w:p>
    <w:p w:rsidR="00B54D42" w:rsidRPr="001B68C7" w:rsidRDefault="009C55B6" w:rsidP="009C55B6">
      <w:pPr>
        <w:pStyle w:val="81ErlUeberschrZ"/>
      </w:pPr>
      <w:r w:rsidRPr="001B68C7">
        <w:t xml:space="preserve">I. </w:t>
      </w:r>
      <w:r w:rsidR="00B54D42" w:rsidRPr="001B68C7">
        <w:t>Allgemeiner Teil</w:t>
      </w:r>
      <w:r w:rsidR="00417576" w:rsidRPr="001B68C7">
        <w:t xml:space="preserve"> </w:t>
      </w:r>
      <w:r w:rsidR="00F42AFD" w:rsidRPr="001B68C7">
        <w:t>mit</w:t>
      </w:r>
      <w:r w:rsidR="00417576" w:rsidRPr="001B68C7">
        <w:t xml:space="preserve"> </w:t>
      </w:r>
      <w:r w:rsidR="001B57D1" w:rsidRPr="001B68C7">
        <w:t xml:space="preserve">Vereinfachter </w:t>
      </w:r>
      <w:r w:rsidR="00417576" w:rsidRPr="001B68C7">
        <w:t>Wirkungsorientierte</w:t>
      </w:r>
      <w:r w:rsidR="00F42AFD" w:rsidRPr="001B68C7">
        <w:t>r</w:t>
      </w:r>
      <w:r w:rsidR="00417576" w:rsidRPr="001B68C7">
        <w:t xml:space="preserve"> Folgenabschätzung</w:t>
      </w:r>
    </w:p>
    <w:p w:rsidR="00F42AFD" w:rsidRPr="001B68C7" w:rsidRDefault="00F42AFD" w:rsidP="00796A94">
      <w:pPr>
        <w:pStyle w:val="81ErlUeberschrZ"/>
      </w:pPr>
      <w:r w:rsidRPr="001B68C7">
        <w:t>Vorhabensprofil</w:t>
      </w:r>
    </w:p>
    <w:p w:rsidR="002B5FBB" w:rsidRPr="001B68C7" w:rsidRDefault="005353A8" w:rsidP="00706B99">
      <w:pPr>
        <w:pStyle w:val="83ErlText"/>
      </w:pPr>
      <w:r w:rsidRPr="001B68C7">
        <w:t>Bezeichnung</w:t>
      </w:r>
      <w:r w:rsidR="00CF1F76" w:rsidRPr="001B68C7">
        <w:t xml:space="preserve"> des </w:t>
      </w:r>
      <w:r w:rsidR="00D93F55" w:rsidRPr="001B68C7">
        <w:t>Regelungsvorhaben</w:t>
      </w:r>
      <w:r w:rsidR="00CF1F76" w:rsidRPr="001B68C7">
        <w:t>s</w:t>
      </w:r>
      <w:r w:rsidR="00190285" w:rsidRPr="001B68C7">
        <w:t>:</w:t>
      </w:r>
      <w:r w:rsidR="00706B99" w:rsidRPr="001B68C7">
        <w:t xml:space="preserve"> </w:t>
      </w:r>
      <w:r w:rsidR="00FF53BB" w:rsidRPr="001B68C7">
        <w:t>Verordnung des Landeshauptmannes von Steiermark, mit der ein Regionalprogramm zur Sicherung der Qualität und Quantität des ost- und weststeirischen Tiefengrundwassers erlassen wird (Regionalprogramm TGW).</w:t>
      </w:r>
    </w:p>
    <w:p w:rsidR="00947C7C" w:rsidRPr="001B68C7" w:rsidRDefault="00947C7C" w:rsidP="00706B99">
      <w:pPr>
        <w:pStyle w:val="83ErlText"/>
      </w:pPr>
      <w:r w:rsidRPr="001B68C7">
        <w:t xml:space="preserve">Einbringende Stelle: </w:t>
      </w:r>
      <w:r w:rsidR="00706B99" w:rsidRPr="001B68C7">
        <w:t>Abteilung 13 Umwelt und Raumordnung</w:t>
      </w:r>
    </w:p>
    <w:p w:rsidR="00947C7C" w:rsidRPr="001B68C7" w:rsidRDefault="00947C7C" w:rsidP="00706B99">
      <w:pPr>
        <w:pStyle w:val="83ErlText"/>
      </w:pPr>
      <w:r w:rsidRPr="001B68C7">
        <w:t xml:space="preserve">Laufendes Finanzjahr: </w:t>
      </w:r>
      <w:r w:rsidR="00DF2AAF" w:rsidRPr="001B68C7">
        <w:t>2017</w:t>
      </w:r>
    </w:p>
    <w:p w:rsidR="00947C7C" w:rsidRPr="001B68C7" w:rsidRDefault="005667C9" w:rsidP="002640BB">
      <w:pPr>
        <w:pStyle w:val="83ErlText"/>
      </w:pPr>
      <w:r w:rsidRPr="001B68C7">
        <w:t xml:space="preserve">Jahr des </w:t>
      </w:r>
      <w:r w:rsidR="00947C7C" w:rsidRPr="001B68C7">
        <w:t>Inkrafttreten</w:t>
      </w:r>
      <w:r w:rsidR="00323EFB" w:rsidRPr="001B68C7">
        <w:t>s</w:t>
      </w:r>
      <w:r w:rsidR="00947C7C" w:rsidRPr="001B68C7">
        <w:t>/Wirksamwerden</w:t>
      </w:r>
      <w:r w:rsidRPr="001B68C7">
        <w:t>s</w:t>
      </w:r>
      <w:r w:rsidR="00947C7C" w:rsidRPr="001B68C7">
        <w:t xml:space="preserve">: </w:t>
      </w:r>
      <w:r w:rsidR="00FF53BB" w:rsidRPr="001B68C7">
        <w:t>2018</w:t>
      </w:r>
    </w:p>
    <w:p w:rsidR="002640BB" w:rsidRPr="001B68C7" w:rsidRDefault="002640BB" w:rsidP="002640BB">
      <w:pPr>
        <w:pStyle w:val="09Abstand"/>
      </w:pPr>
    </w:p>
    <w:p w:rsidR="00947C7C" w:rsidRPr="001B68C7" w:rsidRDefault="00947C7C" w:rsidP="00796A94">
      <w:pPr>
        <w:pStyle w:val="82ErlUeberschrL"/>
      </w:pPr>
      <w:r w:rsidRPr="001B68C7">
        <w:t>Beitrag zu Wirkungsziel im Landes</w:t>
      </w:r>
      <w:r w:rsidR="00C27DFB" w:rsidRPr="001B68C7">
        <w:t>budget</w:t>
      </w:r>
      <w:r w:rsidRPr="001B68C7">
        <w:t>:</w:t>
      </w:r>
    </w:p>
    <w:p w:rsidR="002640BB" w:rsidRPr="001B68C7" w:rsidRDefault="00C27DFB" w:rsidP="00AA51DC">
      <w:pPr>
        <w:pStyle w:val="83ErlText"/>
      </w:pPr>
      <w:r w:rsidRPr="001B68C7">
        <w:t>Das Vorhaben trägt zu keinem Wirkungsziel bei.</w:t>
      </w:r>
    </w:p>
    <w:p w:rsidR="00947C7C" w:rsidRPr="001B68C7" w:rsidRDefault="00947C7C" w:rsidP="00796A94">
      <w:pPr>
        <w:pStyle w:val="81ErlUeberschrZ"/>
      </w:pPr>
      <w:r w:rsidRPr="001B68C7">
        <w:t>Problemanalyse</w:t>
      </w:r>
    </w:p>
    <w:p w:rsidR="001561BF" w:rsidRPr="001B68C7" w:rsidRDefault="00D93F55" w:rsidP="00796A94">
      <w:pPr>
        <w:pStyle w:val="82ErlUeberschrL"/>
      </w:pPr>
      <w:r w:rsidRPr="00074F64">
        <w:rPr>
          <w:rStyle w:val="992Normal"/>
        </w:rPr>
        <w:t xml:space="preserve">Anlass und Zweck, </w:t>
      </w:r>
      <w:r w:rsidR="00947C7C" w:rsidRPr="00074F64">
        <w:rPr>
          <w:rStyle w:val="992Normal"/>
        </w:rPr>
        <w:t>Problemdefinition</w:t>
      </w:r>
      <w:r w:rsidR="001561BF" w:rsidRPr="00074F64">
        <w:rPr>
          <w:rStyle w:val="992Normal"/>
        </w:rPr>
        <w:t>:</w:t>
      </w:r>
    </w:p>
    <w:p w:rsidR="0012202C" w:rsidRPr="001B68C7" w:rsidRDefault="0012202C" w:rsidP="001C3C77">
      <w:pPr>
        <w:pStyle w:val="82ErlUeberschrL"/>
      </w:pPr>
      <w:r w:rsidRPr="00074F64">
        <w:rPr>
          <w:lang w:val="de-DE"/>
        </w:rPr>
        <w:t>Rechtliche nationale Vorgaben:</w:t>
      </w:r>
    </w:p>
    <w:p w:rsidR="008C0435" w:rsidRPr="001B68C7" w:rsidRDefault="006A2603" w:rsidP="008C0435">
      <w:pPr>
        <w:pStyle w:val="83ErlText"/>
      </w:pPr>
      <w:r w:rsidRPr="00074F64">
        <w:rPr>
          <w:lang w:val="de-DE"/>
        </w:rPr>
        <w:t xml:space="preserve">§ 55g </w:t>
      </w:r>
      <w:r w:rsidR="008C0435" w:rsidRPr="00074F64">
        <w:rPr>
          <w:lang w:val="de-DE"/>
        </w:rPr>
        <w:t>Abs. 1 des Wasserrechtsgesetzes</w:t>
      </w:r>
      <w:r w:rsidR="001C3C77" w:rsidRPr="00074F64">
        <w:rPr>
          <w:lang w:val="de-DE"/>
        </w:rPr>
        <w:t> </w:t>
      </w:r>
      <w:r w:rsidR="008C0435" w:rsidRPr="00074F64">
        <w:rPr>
          <w:lang w:val="de-DE"/>
        </w:rPr>
        <w:t>1959 (WRG 1959), BGBl 1959/215</w:t>
      </w:r>
      <w:r w:rsidR="00791E43" w:rsidRPr="00074F64">
        <w:rPr>
          <w:lang w:val="de-DE"/>
        </w:rPr>
        <w:t xml:space="preserve">, </w:t>
      </w:r>
      <w:r w:rsidR="008C0435" w:rsidRPr="00074F64">
        <w:rPr>
          <w:lang w:val="de-DE"/>
        </w:rPr>
        <w:t>i</w:t>
      </w:r>
      <w:r w:rsidR="00791E43" w:rsidRPr="00074F64">
        <w:rPr>
          <w:lang w:val="de-DE"/>
        </w:rPr>
        <w:t>n der Fassung BGBl.</w:t>
      </w:r>
      <w:r w:rsidR="00086DF7" w:rsidRPr="00074F64">
        <w:rPr>
          <w:lang w:val="de-DE"/>
        </w:rPr>
        <w:t> </w:t>
      </w:r>
      <w:r w:rsidR="00791E43" w:rsidRPr="00074F64">
        <w:rPr>
          <w:lang w:val="de-DE"/>
        </w:rPr>
        <w:t>I Nr.</w:t>
      </w:r>
      <w:r w:rsidR="00086DF7" w:rsidRPr="00074F64">
        <w:rPr>
          <w:lang w:val="de-DE"/>
        </w:rPr>
        <w:t> </w:t>
      </w:r>
      <w:r w:rsidR="00791E43" w:rsidRPr="00074F64">
        <w:rPr>
          <w:lang w:val="de-DE"/>
        </w:rPr>
        <w:t>58/2017</w:t>
      </w:r>
      <w:r w:rsidR="008C0435" w:rsidRPr="00074F64">
        <w:rPr>
          <w:lang w:val="de-DE"/>
        </w:rPr>
        <w:t xml:space="preserve">, verpflichtet den Landeshauptmann, Regionalprogramme für bestimmte Grundwasserkörper zu erlassen, wenn dies unter anderem zur Erreichung und Erhaltung von Umweltzielen (in Umsetzung der konkreten Vorgaben des </w:t>
      </w:r>
      <w:r w:rsidR="00533C43" w:rsidRPr="00074F64">
        <w:rPr>
          <w:lang w:val="de-DE"/>
        </w:rPr>
        <w:t xml:space="preserve">Nationalen </w:t>
      </w:r>
      <w:r w:rsidR="008C0435" w:rsidRPr="00074F64">
        <w:rPr>
          <w:lang w:val="de-DE"/>
        </w:rPr>
        <w:t>Gewässerbewirtschaftungsplanes) erforderlich ist. Regionalprogramme können unter anderem Widmungen für bestimmte wasserwirtschaftliche Zwecke, Gesichtspunkte bei der Handhabung von Bestimmungen des WRG</w:t>
      </w:r>
      <w:r w:rsidR="001C3C77" w:rsidRPr="00074F64">
        <w:rPr>
          <w:lang w:val="de-DE"/>
        </w:rPr>
        <w:t> </w:t>
      </w:r>
      <w:r w:rsidR="008C0435" w:rsidRPr="00074F64">
        <w:rPr>
          <w:lang w:val="de-DE"/>
        </w:rPr>
        <w:t>1959 und Einschränkungen bei der Verleihung von Wasserrechten zum Gegenstand haben.</w:t>
      </w:r>
    </w:p>
    <w:p w:rsidR="0012202C" w:rsidRPr="001B68C7" w:rsidRDefault="006A2603" w:rsidP="008C0435">
      <w:pPr>
        <w:pStyle w:val="83ErlText"/>
      </w:pPr>
      <w:r w:rsidRPr="00074F64">
        <w:rPr>
          <w:lang w:val="de-DE"/>
        </w:rPr>
        <w:t>§</w:t>
      </w:r>
      <w:r w:rsidR="001C3C77" w:rsidRPr="00074F64">
        <w:rPr>
          <w:lang w:val="de-DE"/>
        </w:rPr>
        <w:t> </w:t>
      </w:r>
      <w:r w:rsidRPr="00074F64">
        <w:rPr>
          <w:lang w:val="de-DE"/>
        </w:rPr>
        <w:t>34 Abs.</w:t>
      </w:r>
      <w:r w:rsidR="001C3C77" w:rsidRPr="00074F64">
        <w:rPr>
          <w:lang w:val="de-DE"/>
        </w:rPr>
        <w:t> </w:t>
      </w:r>
      <w:r w:rsidR="002B5FBB" w:rsidRPr="00074F64">
        <w:rPr>
          <w:lang w:val="de-DE"/>
        </w:rPr>
        <w:t xml:space="preserve">2 </w:t>
      </w:r>
      <w:r w:rsidR="00C10B5E" w:rsidRPr="00074F64">
        <w:rPr>
          <w:lang w:val="de-DE"/>
        </w:rPr>
        <w:t>leg.cit.</w:t>
      </w:r>
      <w:r w:rsidR="002B5FBB" w:rsidRPr="00074F64">
        <w:rPr>
          <w:lang w:val="de-DE"/>
        </w:rPr>
        <w:t xml:space="preserve"> eröffnet dem Landeshauptmann die Möglichkeit</w:t>
      </w:r>
      <w:r w:rsidR="00C10B5E" w:rsidRPr="00074F64">
        <w:rPr>
          <w:lang w:val="de-DE"/>
        </w:rPr>
        <w:t>,</w:t>
      </w:r>
      <w:r w:rsidR="00992F44" w:rsidRPr="00074F64">
        <w:rPr>
          <w:lang w:val="de-DE"/>
        </w:rPr>
        <w:t xml:space="preserve"> in einer Verordnung zum Schutz der allgemeinen Wasserversorgung ein Gebiet </w:t>
      </w:r>
      <w:r w:rsidRPr="00074F64">
        <w:rPr>
          <w:lang w:val="de-DE"/>
        </w:rPr>
        <w:t xml:space="preserve">zu </w:t>
      </w:r>
      <w:r w:rsidR="00992F44" w:rsidRPr="00074F64">
        <w:rPr>
          <w:lang w:val="de-DE"/>
        </w:rPr>
        <w:t xml:space="preserve">bestimmen, in welchem </w:t>
      </w:r>
      <w:r w:rsidRPr="00074F64">
        <w:rPr>
          <w:lang w:val="de-DE"/>
        </w:rPr>
        <w:t xml:space="preserve">Maßnahmen, die </w:t>
      </w:r>
      <w:r w:rsidR="00992F44" w:rsidRPr="00074F64">
        <w:rPr>
          <w:lang w:val="de-DE"/>
        </w:rPr>
        <w:t xml:space="preserve">unter anderem </w:t>
      </w:r>
      <w:r w:rsidRPr="00074F64">
        <w:rPr>
          <w:lang w:val="de-DE"/>
        </w:rPr>
        <w:t xml:space="preserve">die Beschaffenheit oder Ergiebigkeit des Wasservorkommens zu gefährden vermögen, </w:t>
      </w:r>
      <w:r w:rsidR="00992F44" w:rsidRPr="00074F64">
        <w:rPr>
          <w:lang w:val="de-DE"/>
        </w:rPr>
        <w:t xml:space="preserve">als </w:t>
      </w:r>
      <w:r w:rsidRPr="00074F64">
        <w:rPr>
          <w:lang w:val="de-DE"/>
        </w:rPr>
        <w:t xml:space="preserve">anzeigepflichtig oder </w:t>
      </w:r>
      <w:r w:rsidR="00992F44" w:rsidRPr="00074F64">
        <w:rPr>
          <w:lang w:val="de-DE"/>
        </w:rPr>
        <w:t xml:space="preserve">als </w:t>
      </w:r>
      <w:r w:rsidRPr="00074F64">
        <w:rPr>
          <w:lang w:val="de-DE"/>
        </w:rPr>
        <w:t xml:space="preserve">wasserrechtlich bewilligungspflichtig oder </w:t>
      </w:r>
      <w:r w:rsidR="00992F44" w:rsidRPr="00074F64">
        <w:rPr>
          <w:lang w:val="de-DE"/>
        </w:rPr>
        <w:t xml:space="preserve">als </w:t>
      </w:r>
      <w:r w:rsidRPr="00074F64">
        <w:rPr>
          <w:lang w:val="de-DE"/>
        </w:rPr>
        <w:t xml:space="preserve">nicht oder nur in bestimmter Weise zulässig </w:t>
      </w:r>
      <w:r w:rsidR="00992F44" w:rsidRPr="00074F64">
        <w:rPr>
          <w:lang w:val="de-DE"/>
        </w:rPr>
        <w:t>zu erklären.</w:t>
      </w:r>
      <w:r w:rsidR="0012202C" w:rsidRPr="00074F64">
        <w:rPr>
          <w:lang w:val="de-DE"/>
        </w:rPr>
        <w:t xml:space="preserve"> Zugleich kann die wasserrechtliche Bewilligung für solche Maßnahmen an die Wahrung bestimmter Gesichtspunkte gebunden werden.</w:t>
      </w:r>
    </w:p>
    <w:p w:rsidR="0012202C" w:rsidRPr="001B68C7" w:rsidRDefault="0012202C" w:rsidP="001C3C77">
      <w:pPr>
        <w:pStyle w:val="82ErlUeberschrL"/>
      </w:pPr>
      <w:r w:rsidRPr="00074F64">
        <w:rPr>
          <w:lang w:val="de-DE"/>
        </w:rPr>
        <w:t>Fachliche Ausgangslage:</w:t>
      </w:r>
    </w:p>
    <w:p w:rsidR="008C0435" w:rsidRPr="001B68C7" w:rsidRDefault="008C0435" w:rsidP="008C0435">
      <w:pPr>
        <w:pStyle w:val="83ErlText"/>
      </w:pPr>
      <w:r w:rsidRPr="00074F64">
        <w:rPr>
          <w:lang w:val="de-DE"/>
        </w:rPr>
        <w:t>Durch nahezu undurchlässige Deckschichten (Tone und Schluffe) und ihre Tiefenlage besonders vor Umwelteinflüssen geschützt, nehmen Tiefengrundwässer im Fall von Katastrophen (z.</w:t>
      </w:r>
      <w:r w:rsidR="001C3C77" w:rsidRPr="00074F64">
        <w:rPr>
          <w:lang w:val="de-DE"/>
        </w:rPr>
        <w:t> </w:t>
      </w:r>
      <w:r w:rsidRPr="00074F64">
        <w:rPr>
          <w:lang w:val="de-DE"/>
        </w:rPr>
        <w:t>B. bei Tankunfällen, nuklearen Störfällen etc.) eine äußerst wichtige Position innerhalb der Wasserwirtschaft ein. Durch diese Ressource kann die Trinkwasserversorgung der Bevölkerung mit qualitativ einwandfreiem Wasser auch in Notzeiten über einen längeren Zeitraum aufrechterhalten werden.</w:t>
      </w:r>
    </w:p>
    <w:p w:rsidR="008C0435" w:rsidRPr="001B68C7" w:rsidRDefault="008C0435" w:rsidP="008C0435">
      <w:pPr>
        <w:pStyle w:val="83ErlText"/>
      </w:pPr>
      <w:r w:rsidRPr="00074F64">
        <w:rPr>
          <w:lang w:val="de-DE"/>
        </w:rPr>
        <w:t>Es ist davon auszugehen, dass in den von dieser Verordnung betroffenen Region</w:t>
      </w:r>
      <w:r w:rsidR="00533C43" w:rsidRPr="00074F64">
        <w:rPr>
          <w:lang w:val="de-DE"/>
        </w:rPr>
        <w:t>en</w:t>
      </w:r>
      <w:r w:rsidRPr="00074F64">
        <w:rPr>
          <w:lang w:val="de-DE"/>
        </w:rPr>
        <w:t xml:space="preserve"> ab einer Tiefe von 30 </w:t>
      </w:r>
      <w:r w:rsidR="00533C43" w:rsidRPr="00074F64">
        <w:rPr>
          <w:lang w:val="de-DE"/>
        </w:rPr>
        <w:t xml:space="preserve">Metern </w:t>
      </w:r>
      <w:r w:rsidRPr="00074F64">
        <w:rPr>
          <w:lang w:val="de-DE"/>
        </w:rPr>
        <w:t xml:space="preserve">unter der </w:t>
      </w:r>
      <w:r w:rsidR="00533C43" w:rsidRPr="00074F64">
        <w:rPr>
          <w:lang w:val="de-DE"/>
        </w:rPr>
        <w:t xml:space="preserve">anthropogen unveränderten </w:t>
      </w:r>
      <w:r w:rsidRPr="00074F64">
        <w:rPr>
          <w:lang w:val="de-DE"/>
        </w:rPr>
        <w:t xml:space="preserve">Geländeoberkante </w:t>
      </w:r>
      <w:r w:rsidR="00533C43" w:rsidRPr="00074F64">
        <w:rPr>
          <w:lang w:val="de-DE"/>
        </w:rPr>
        <w:t xml:space="preserve">das Tiefengrundwasser der </w:t>
      </w:r>
      <w:r w:rsidRPr="00074F64">
        <w:rPr>
          <w:lang w:val="de-DE"/>
        </w:rPr>
        <w:t xml:space="preserve">Tiefengrundwasserkörper GK100168 „TGWK Steirisches und Pannonisches Becken“, GK100169 „TGWK Oststeirisches Becken“ oder GK100171 „TGWK Weststeirisches Becken“ erschlossen </w:t>
      </w:r>
      <w:r w:rsidR="0012202C" w:rsidRPr="00074F64">
        <w:rPr>
          <w:lang w:val="de-DE"/>
        </w:rPr>
        <w:t xml:space="preserve">oder </w:t>
      </w:r>
      <w:r w:rsidR="00C10B5E" w:rsidRPr="00074F64">
        <w:rPr>
          <w:lang w:val="de-DE"/>
        </w:rPr>
        <w:t>beeinflusst</w:t>
      </w:r>
      <w:r w:rsidR="0012202C" w:rsidRPr="00074F64">
        <w:rPr>
          <w:lang w:val="de-DE"/>
        </w:rPr>
        <w:t xml:space="preserve"> </w:t>
      </w:r>
      <w:r w:rsidRPr="00074F64">
        <w:rPr>
          <w:lang w:val="de-DE"/>
        </w:rPr>
        <w:t xml:space="preserve">werden. Diese </w:t>
      </w:r>
      <w:r w:rsidR="0012202C" w:rsidRPr="00074F64">
        <w:rPr>
          <w:lang w:val="de-DE"/>
        </w:rPr>
        <w:t xml:space="preserve">Tiefengrundwasserkörper </w:t>
      </w:r>
      <w:r w:rsidRPr="00074F64">
        <w:rPr>
          <w:lang w:val="de-DE"/>
        </w:rPr>
        <w:t>unterliegen bereits einer zu intensiven allgemeinen Nutzung (v.a. durch private Hausbrunnen), was durch zahlreiche Untersuchungen der letzten Jahrzehnte belegt ist. Örtlich ist die Grenze der Entnahmemöglichkeit bereits überschritten, weswegen die Ergiebigkeit der Brunnenanlagen stetig zurückgeht. Die Übernutzung der gespannten und artesisch gespannten Horizonte findet in den sinkenden Druckwasserspiegeln ihren Ausdruck.</w:t>
      </w:r>
    </w:p>
    <w:p w:rsidR="008C0435" w:rsidRPr="001B68C7" w:rsidRDefault="008C0435" w:rsidP="008C0435">
      <w:pPr>
        <w:pStyle w:val="83ErlText"/>
      </w:pPr>
      <w:r w:rsidRPr="00074F64">
        <w:rPr>
          <w:lang w:val="de-DE"/>
        </w:rPr>
        <w:t>Zahlreiche Einzelstudien wurden in den letzten Jahrzehnten zu diesem Thema erstellt. Die Ende des Jahres 2005 finalisierte umfassende Studie „Hydrogeologische Grundlagen für eine nachhaltige Nutzung der Tiefengrundwässer im Bereich des Oststeirischen und Pannonischen Beckens (NANUTIWA)</w:t>
      </w:r>
      <w:r w:rsidR="001C3C77" w:rsidRPr="00074F64">
        <w:rPr>
          <w:lang w:val="de-DE"/>
        </w:rPr>
        <w:t>“</w:t>
      </w:r>
      <w:r w:rsidRPr="00074F64">
        <w:rPr>
          <w:lang w:val="de-DE"/>
        </w:rPr>
        <w:t xml:space="preserve">, die vom Lebensministerium in Kooperation mit den Bundesländern Steiermark und Burgenland finanziert wurde, beinhaltet eine Gesamtübersicht der Tiefengrundwässer </w:t>
      </w:r>
      <w:r w:rsidR="00DE369C" w:rsidRPr="00074F64">
        <w:rPr>
          <w:lang w:val="de-DE"/>
        </w:rPr>
        <w:t xml:space="preserve">großer Teile </w:t>
      </w:r>
      <w:r w:rsidRPr="00074F64">
        <w:rPr>
          <w:lang w:val="de-DE"/>
        </w:rPr>
        <w:t xml:space="preserve">der Oststeiermark und zeigt eindrücklich, dass ein schonungsvollerer Umgang mit dieser wertvollen Ressource höchst an der Zeit und eine strengere Handhabung bei Bewilligungen unumgänglich ist. Eine der Kernaussagen dieser Studie ist, </w:t>
      </w:r>
      <w:r w:rsidRPr="00074F64">
        <w:rPr>
          <w:lang w:val="de-DE"/>
        </w:rPr>
        <w:lastRenderedPageBreak/>
        <w:t>dass der größte Teil der Tiefengrundwassererschließungen Hausbrunnen betrifft, deren Wasserdargebot jedoch nur zu etwa 20 Prozent tatsächlich genutzt wird. Allein im in dieser Studie untersuchten Gebiet in der Steiermark fließen durch freien Überlauf rund 175 l/s ungenutzt ab. Die Menge, die unterirdisch aufgrund des schlechten Bauzustandes der Brunnen (fehlende oder schadhafte Verrohrungen) in seichtere Aquifere übertritt und dadurch verloren geht, kann nur geschätzt werden und liegt vermutlich auch in dieser Größenordnung.</w:t>
      </w:r>
    </w:p>
    <w:p w:rsidR="0012202C" w:rsidRPr="001B68C7" w:rsidRDefault="0012202C" w:rsidP="001C3C77">
      <w:pPr>
        <w:pStyle w:val="82ErlUeberschrL"/>
      </w:pPr>
      <w:r w:rsidRPr="00074F64">
        <w:rPr>
          <w:lang w:val="de-DE"/>
        </w:rPr>
        <w:t>Lösungsmöglichkeit:</w:t>
      </w:r>
    </w:p>
    <w:p w:rsidR="008C0435" w:rsidRPr="001B68C7" w:rsidRDefault="008C0435" w:rsidP="008C0435">
      <w:pPr>
        <w:pStyle w:val="83ErlText"/>
      </w:pPr>
      <w:r w:rsidRPr="00074F64">
        <w:rPr>
          <w:lang w:val="de-DE"/>
        </w:rPr>
        <w:t>Aufgrund gesetzlicher Vorgaben ist auch die Steiermark verpflichtet, den guten qualitativen und quantitativen Zustand der Grundwasserkörper zu wahren (Zielvorgabe in Umsetzung der konkreten Vorgaben des Nationalen Gewässerbewirtschaftungsplanes). Sollte der regional eindeutig erkennbare Trend sinkender Druckwasserspiegel nicht bald gestoppt werden, besteht die Gefahr, dass die Tiefengrundwasserkörper der Ost- und Weststeiermark in ein mögliches Risiko der Zielverfehlung bzw. in einen schlechten quantitativen Zustand gelangen.</w:t>
      </w:r>
    </w:p>
    <w:p w:rsidR="008C0435" w:rsidRPr="001B68C7" w:rsidRDefault="008C0435" w:rsidP="008C0435">
      <w:pPr>
        <w:pStyle w:val="83ErlText"/>
      </w:pPr>
      <w:r w:rsidRPr="00074F64">
        <w:rPr>
          <w:lang w:val="de-DE"/>
        </w:rPr>
        <w:t xml:space="preserve">Um dies zu verhindern, ist es erforderlich, dass die Nutzung der Tiefengrundwasserressource ausschließlich </w:t>
      </w:r>
      <w:r w:rsidR="0012202C" w:rsidRPr="00074F64">
        <w:rPr>
          <w:lang w:val="de-DE"/>
        </w:rPr>
        <w:t xml:space="preserve">der allgemeinen </w:t>
      </w:r>
      <w:r w:rsidR="007B2807" w:rsidRPr="00074F64">
        <w:rPr>
          <w:lang w:val="de-DE"/>
        </w:rPr>
        <w:t>Trinkw</w:t>
      </w:r>
      <w:r w:rsidR="0012202C" w:rsidRPr="00074F64">
        <w:rPr>
          <w:lang w:val="de-DE"/>
        </w:rPr>
        <w:t>asserversorgung</w:t>
      </w:r>
      <w:r w:rsidRPr="00074F64">
        <w:rPr>
          <w:lang w:val="de-DE"/>
        </w:rPr>
        <w:t xml:space="preserve"> </w:t>
      </w:r>
      <w:r w:rsidR="007B2807" w:rsidRPr="00074F64">
        <w:rPr>
          <w:lang w:val="de-DE"/>
        </w:rPr>
        <w:t xml:space="preserve">und der Trinkwassernotversorgung im Katastrophenfall </w:t>
      </w:r>
      <w:r w:rsidRPr="00074F64">
        <w:rPr>
          <w:lang w:val="de-DE"/>
        </w:rPr>
        <w:t>gewidmet wird. Durch die in den letzten Jahren entstandenen Wassernetzwerke, Ringschlüsse und Notwasser-Versorgungsleitungen sowie die Realisierung der Transportleitung Oststeiermark sollte der Bedarf an Neuerschließungen für die betroffene Bevölkerung auf ein zu vernachlässigendes Maß minimiert worden sein.</w:t>
      </w:r>
    </w:p>
    <w:p w:rsidR="008C0435" w:rsidRPr="001B68C7" w:rsidRDefault="008C0435" w:rsidP="008C0435">
      <w:pPr>
        <w:pStyle w:val="83ErlText"/>
      </w:pPr>
      <w:r w:rsidRPr="00074F64">
        <w:rPr>
          <w:lang w:val="de-DE"/>
        </w:rPr>
        <w:t xml:space="preserve">Weiters wird auf das Arteser Aktionsprogramm 2.0 – Teil 1: Strategie vom Februar 2017 </w:t>
      </w:r>
      <w:r w:rsidR="003E3618" w:rsidRPr="00074F64">
        <w:rPr>
          <w:lang w:val="de-DE"/>
        </w:rPr>
        <w:t xml:space="preserve">der Wasserwirtschaftsabteilung beim Amt der Steiermärkischen Landesregierung (derzeit Abteilung 14) </w:t>
      </w:r>
      <w:r w:rsidRPr="00074F64">
        <w:rPr>
          <w:lang w:val="de-DE"/>
        </w:rPr>
        <w:t xml:space="preserve">verwiesen, das einerseits die Möglichkeiten bei der Sanierung und beim Rückbau von </w:t>
      </w:r>
      <w:r w:rsidR="007B2807" w:rsidRPr="00074F64">
        <w:rPr>
          <w:lang w:val="de-DE"/>
        </w:rPr>
        <w:t>derartigen</w:t>
      </w:r>
      <w:r w:rsidRPr="00074F64">
        <w:rPr>
          <w:lang w:val="de-DE"/>
        </w:rPr>
        <w:t xml:space="preserve"> Brunnenanlagen regelt und andererseits auf die wasserwirtschaftliche Bedeutung der Einhaltung des Standes der Technik verweist. Darüber hinaus </w:t>
      </w:r>
      <w:r w:rsidR="00DD5BB6" w:rsidRPr="00074F64">
        <w:rPr>
          <w:lang w:val="de-DE"/>
        </w:rPr>
        <w:t>beinhaltet</w:t>
      </w:r>
      <w:r w:rsidRPr="00074F64">
        <w:rPr>
          <w:lang w:val="de-DE"/>
        </w:rPr>
        <w:t xml:space="preserve"> dieses Programm einen Sanierungsvorschlag unter Berücksichtigung wasserwirtschaftlicher Prioritäten bis längstens 31.12.2024.</w:t>
      </w:r>
    </w:p>
    <w:p w:rsidR="008C0435" w:rsidRPr="001B68C7" w:rsidRDefault="008C0435" w:rsidP="008C0435">
      <w:pPr>
        <w:pStyle w:val="83ErlText"/>
      </w:pPr>
      <w:r w:rsidRPr="00074F64">
        <w:rPr>
          <w:lang w:val="de-DE"/>
        </w:rPr>
        <w:t xml:space="preserve">Ein weiteres Augenmerk sollte auch auf die Niederbringung von Tiefbohrungen gelegt werden. Unsachgemäß niedergebrachte und </w:t>
      </w:r>
      <w:r w:rsidR="00DE369C" w:rsidRPr="00074F64">
        <w:rPr>
          <w:lang w:val="de-DE"/>
        </w:rPr>
        <w:t xml:space="preserve">mangelhaft </w:t>
      </w:r>
      <w:r w:rsidRPr="00074F64">
        <w:rPr>
          <w:lang w:val="de-DE"/>
        </w:rPr>
        <w:t>ausgebaute Tiefbohrungen können durch die Verbindung unterschiedlicher Grundwasserstockwerke hydraulische Kurzschlüsse erzeugen, was neben der quantitativen Beeinträchtigung auch zu einer Minderung der Grundwasserqualität führen kann. Davon betroffen sind vor allem jene Bereiche, in denen hohe Drücke vorherrschen. Dies kann insbesondere auch durch Anlagen zur Gewinnung von Erdwärme in Form von Vertikalkollektoren (Tiefsonden) verursacht werden, wenn diese nicht dem Stand der Tiefbohrtechnik und des Brunnenbaus entsprechend hergestellt werden. Dem wurde durch die wasserrechtliche Bewilligungspflicht von Anlagen zur Gewinnung von Erdwärme in Form von Vertikalkollektoren (Tiefsonden) in Gebieten mit gespannten oder artesisch gespannten Grundwasservorkommen (s. §</w:t>
      </w:r>
      <w:r w:rsidR="001C3C77" w:rsidRPr="00074F64">
        <w:rPr>
          <w:lang w:val="de-DE"/>
        </w:rPr>
        <w:t> </w:t>
      </w:r>
      <w:r w:rsidRPr="00074F64">
        <w:rPr>
          <w:lang w:val="de-DE"/>
        </w:rPr>
        <w:t>31c Abs.</w:t>
      </w:r>
      <w:r w:rsidR="001C3C77" w:rsidRPr="00074F64">
        <w:rPr>
          <w:lang w:val="de-DE"/>
        </w:rPr>
        <w:t> </w:t>
      </w:r>
      <w:r w:rsidRPr="00074F64">
        <w:rPr>
          <w:lang w:val="de-DE"/>
        </w:rPr>
        <w:t>5 WRG) Rechnung getragen, weswegen für solche Anlagen die Gesichtspunkte im Sinne des §</w:t>
      </w:r>
      <w:r w:rsidR="001C3C77" w:rsidRPr="00074F64">
        <w:rPr>
          <w:lang w:val="de-DE"/>
        </w:rPr>
        <w:t> </w:t>
      </w:r>
      <w:r w:rsidRPr="00074F64">
        <w:rPr>
          <w:lang w:val="de-DE"/>
        </w:rPr>
        <w:t>5 der gegenständlichen Verordnung nicht gelten.</w:t>
      </w:r>
    </w:p>
    <w:p w:rsidR="005E5A54" w:rsidRPr="001B68C7" w:rsidRDefault="005E5A54" w:rsidP="008C0435">
      <w:pPr>
        <w:pStyle w:val="83ErlText"/>
      </w:pPr>
      <w:r w:rsidRPr="00074F64">
        <w:rPr>
          <w:lang w:val="de-DE"/>
        </w:rPr>
        <w:t xml:space="preserve">Vom Regionalprogramm betroffen sind Betreiber von allen privaten und öffentlichen Wasserversorgungsanlagen, durch die </w:t>
      </w:r>
      <w:r w:rsidR="00DE369C" w:rsidRPr="00074F64">
        <w:rPr>
          <w:lang w:val="de-DE"/>
        </w:rPr>
        <w:t xml:space="preserve">Tiefengrundwasser </w:t>
      </w:r>
      <w:r w:rsidR="007B2807" w:rsidRPr="00074F64">
        <w:rPr>
          <w:lang w:val="de-DE"/>
        </w:rPr>
        <w:t>in einer Tiefe von mehr als 30 Metern</w:t>
      </w:r>
      <w:r w:rsidRPr="00074F64">
        <w:rPr>
          <w:lang w:val="de-DE"/>
        </w:rPr>
        <w:t xml:space="preserve"> erschlossen wird.</w:t>
      </w:r>
    </w:p>
    <w:p w:rsidR="00D57417" w:rsidRPr="001B68C7" w:rsidRDefault="00D57417" w:rsidP="008C0435">
      <w:pPr>
        <w:pStyle w:val="09Abstand"/>
      </w:pPr>
    </w:p>
    <w:p w:rsidR="00947C7C" w:rsidRPr="001B68C7" w:rsidRDefault="00947C7C" w:rsidP="00796A94">
      <w:pPr>
        <w:pStyle w:val="82ErlUeberschrL"/>
      </w:pPr>
      <w:r w:rsidRPr="00074F64">
        <w:rPr>
          <w:rStyle w:val="992Normal"/>
        </w:rPr>
        <w:t>Nullszenario und allfällige Alternativen</w:t>
      </w:r>
      <w:r w:rsidR="001561BF" w:rsidRPr="00074F64">
        <w:rPr>
          <w:rStyle w:val="992Normal"/>
        </w:rPr>
        <w:t>:</w:t>
      </w:r>
    </w:p>
    <w:p w:rsidR="00947C7C" w:rsidRPr="001B68C7" w:rsidRDefault="005E5A54" w:rsidP="001C3C77">
      <w:pPr>
        <w:pStyle w:val="83ErlText"/>
      </w:pPr>
      <w:r w:rsidRPr="001B68C7">
        <w:t xml:space="preserve">Die Verordnung sichert die Zielerreichung der Vorgaben des Nationalen Gewässerbewirtschaftungsplans. Bei Unterbleiben der Verordnung ist die Sicherstellung des guten Zustands der </w:t>
      </w:r>
      <w:r w:rsidR="00DD5BB6" w:rsidRPr="001B68C7">
        <w:t>betroffenen</w:t>
      </w:r>
      <w:r w:rsidRPr="001B68C7">
        <w:t xml:space="preserve"> Ti</w:t>
      </w:r>
      <w:r w:rsidR="007B2807" w:rsidRPr="001B68C7">
        <w:t>efengrundwasserkörper gefährdet.</w:t>
      </w:r>
    </w:p>
    <w:p w:rsidR="005E5A54" w:rsidRPr="001B68C7" w:rsidRDefault="005E5A54" w:rsidP="001C3C77">
      <w:pPr>
        <w:pStyle w:val="83ErlText"/>
      </w:pPr>
      <w:r w:rsidRPr="001B68C7">
        <w:t>Allfällige Alternativen (z.</w:t>
      </w:r>
      <w:r w:rsidR="001C3C77" w:rsidRPr="001B68C7">
        <w:t> </w:t>
      </w:r>
      <w:r w:rsidRPr="001B68C7">
        <w:t>B. Beschränkungen der Entnahmemengen) würden schwerwiegender in bestehende Rechte eingreifen.</w:t>
      </w:r>
    </w:p>
    <w:p w:rsidR="00E313BD" w:rsidRPr="001B68C7" w:rsidRDefault="00947C7C" w:rsidP="002640BB">
      <w:pPr>
        <w:pStyle w:val="81ErlUeberschrZ"/>
      </w:pPr>
      <w:r w:rsidRPr="001B68C7">
        <w:t>Ziele</w:t>
      </w:r>
    </w:p>
    <w:p w:rsidR="00E313BD" w:rsidRPr="001B68C7" w:rsidRDefault="00E313BD" w:rsidP="002640BB">
      <w:pPr>
        <w:pStyle w:val="82ErlUeberschrL"/>
      </w:pPr>
      <w:r w:rsidRPr="001B68C7">
        <w:t>Ziel 1: Verhinderung der Verschlechterung des Zustandes der Grundwasserkörper</w:t>
      </w:r>
    </w:p>
    <w:p w:rsidR="00E36702" w:rsidRPr="001B68C7" w:rsidRDefault="00E313BD" w:rsidP="00E313BD">
      <w:pPr>
        <w:pStyle w:val="83ErlText"/>
      </w:pPr>
      <w:r w:rsidRPr="001B68C7">
        <w:t xml:space="preserve">Die Verhinderung der Zustandsverschlechterung dient der Erhaltung des guten Grundwasserzustandes und in Folge der Aufrechterhaltung der </w:t>
      </w:r>
      <w:r w:rsidR="007B2807" w:rsidRPr="001B68C7">
        <w:t>allgemeinen (</w:t>
      </w:r>
      <w:r w:rsidRPr="001B68C7">
        <w:t>öffentlichen und privaten</w:t>
      </w:r>
      <w:r w:rsidR="007B2807" w:rsidRPr="001B68C7">
        <w:t>)</w:t>
      </w:r>
      <w:r w:rsidRPr="001B68C7">
        <w:t xml:space="preserve"> Trinkwasserversorgung.</w:t>
      </w:r>
    </w:p>
    <w:p w:rsidR="005D4190" w:rsidRPr="001B68C7" w:rsidRDefault="005D4190" w:rsidP="005D4190">
      <w:pPr>
        <w:pStyle w:val="09Abstand"/>
      </w:pPr>
    </w:p>
    <w:tbl>
      <w:tblPr>
        <w:tblW w:w="8506" w:type="dxa"/>
        <w:tblInd w:w="108" w:type="dxa"/>
        <w:tblLook w:val="01E0" w:firstRow="1" w:lastRow="1" w:firstColumn="1" w:lastColumn="1" w:noHBand="0" w:noVBand="0"/>
      </w:tblPr>
      <w:tblGrid>
        <w:gridCol w:w="4253"/>
        <w:gridCol w:w="4253"/>
      </w:tblGrid>
      <w:tr w:rsidR="00E36702" w:rsidRPr="001B68C7" w:rsidTr="00515A5E">
        <w:trPr>
          <w:trHeight w:val="300"/>
        </w:trPr>
        <w:tc>
          <w:tcPr>
            <w:tcW w:w="4253" w:type="dxa"/>
            <w:tcBorders>
              <w:bottom w:val="single" w:sz="12" w:space="0" w:color="auto"/>
            </w:tcBorders>
            <w:vAlign w:val="center"/>
          </w:tcPr>
          <w:p w:rsidR="00E36702" w:rsidRPr="001B68C7" w:rsidRDefault="00E36702" w:rsidP="00074F64">
            <w:pPr>
              <w:pStyle w:val="83ErlText"/>
              <w:jc w:val="left"/>
            </w:pPr>
            <w:r w:rsidRPr="001B68C7">
              <w:t>Ausgangszustand Zeitpunkt der WFA</w:t>
            </w:r>
          </w:p>
        </w:tc>
        <w:tc>
          <w:tcPr>
            <w:tcW w:w="4253" w:type="dxa"/>
            <w:tcBorders>
              <w:bottom w:val="single" w:sz="12" w:space="0" w:color="auto"/>
            </w:tcBorders>
            <w:vAlign w:val="center"/>
          </w:tcPr>
          <w:p w:rsidR="00E36702" w:rsidRPr="00074F64" w:rsidRDefault="00E36702" w:rsidP="00074F64">
            <w:pPr>
              <w:pStyle w:val="83ErlText"/>
              <w:jc w:val="left"/>
              <w:rPr>
                <w:color w:val="auto"/>
              </w:rPr>
            </w:pPr>
            <w:r w:rsidRPr="001B68C7">
              <w:t>Zielzustand Evaluierungszeitpunkt</w:t>
            </w:r>
          </w:p>
        </w:tc>
      </w:tr>
      <w:tr w:rsidR="00E36702" w:rsidRPr="001B68C7" w:rsidTr="00515A5E">
        <w:trPr>
          <w:trHeight w:val="300"/>
        </w:trPr>
        <w:tc>
          <w:tcPr>
            <w:tcW w:w="4253" w:type="dxa"/>
            <w:tcBorders>
              <w:top w:val="single" w:sz="12" w:space="0" w:color="auto"/>
              <w:bottom w:val="dashSmallGap" w:sz="4" w:space="0" w:color="auto"/>
            </w:tcBorders>
          </w:tcPr>
          <w:p w:rsidR="00E313BD" w:rsidRPr="001B68C7" w:rsidRDefault="00E313BD" w:rsidP="00074F64">
            <w:pPr>
              <w:pStyle w:val="61cTabTextBlock"/>
              <w:jc w:val="left"/>
            </w:pPr>
            <w:r w:rsidRPr="001B68C7">
              <w:t>frei ausf</w:t>
            </w:r>
            <w:r w:rsidR="007B2807" w:rsidRPr="001B68C7">
              <w:t>ließende Tiefengrundwassermenge</w:t>
            </w:r>
            <w:r w:rsidRPr="001B68C7">
              <w:t xml:space="preserve"> von 210 l/s</w:t>
            </w:r>
          </w:p>
          <w:p w:rsidR="00E313BD" w:rsidRPr="00074F64" w:rsidRDefault="00E313BD" w:rsidP="00074F64">
            <w:pPr>
              <w:pStyle w:val="61cTabTextBlock"/>
              <w:jc w:val="left"/>
              <w:rPr>
                <w:rFonts w:ascii="Arial" w:hAnsi="Arial"/>
              </w:rPr>
            </w:pPr>
            <w:r w:rsidRPr="001B68C7">
              <w:t>anthropogene eingebrachte Inhaltsstoffe nachweisbar</w:t>
            </w:r>
          </w:p>
        </w:tc>
        <w:tc>
          <w:tcPr>
            <w:tcW w:w="4253" w:type="dxa"/>
            <w:tcBorders>
              <w:top w:val="single" w:sz="12" w:space="0" w:color="auto"/>
              <w:bottom w:val="dashSmallGap" w:sz="4" w:space="0" w:color="auto"/>
            </w:tcBorders>
          </w:tcPr>
          <w:p w:rsidR="00E313BD" w:rsidRPr="001B68C7" w:rsidRDefault="00E313BD" w:rsidP="00074F64">
            <w:pPr>
              <w:pStyle w:val="61cTabTextBlock"/>
              <w:jc w:val="left"/>
            </w:pPr>
            <w:r w:rsidRPr="001B68C7">
              <w:t>keine frei ausflie</w:t>
            </w:r>
            <w:r w:rsidR="002640BB" w:rsidRPr="001B68C7">
              <w:t>ßende Tiefengrundwassermenge</w:t>
            </w:r>
          </w:p>
          <w:p w:rsidR="00E313BD" w:rsidRPr="001B68C7" w:rsidRDefault="002640BB" w:rsidP="00074F64">
            <w:pPr>
              <w:pStyle w:val="61cTabTextBlock"/>
              <w:jc w:val="left"/>
            </w:pPr>
            <w:r w:rsidRPr="001B68C7">
              <w:t xml:space="preserve">anthropogen eingebrachte Inhaltsstoffe nicht </w:t>
            </w:r>
            <w:r w:rsidR="00E313BD" w:rsidRPr="001B68C7">
              <w:t>nachweisbar</w:t>
            </w:r>
          </w:p>
        </w:tc>
      </w:tr>
    </w:tbl>
    <w:p w:rsidR="00E313BD" w:rsidRPr="001B68C7" w:rsidRDefault="00E313BD" w:rsidP="002640BB">
      <w:pPr>
        <w:pStyle w:val="09Abstand"/>
      </w:pPr>
    </w:p>
    <w:p w:rsidR="005D4190" w:rsidRPr="001B68C7" w:rsidRDefault="0059665C" w:rsidP="005D4190">
      <w:pPr>
        <w:pStyle w:val="82ErlUeberschrL"/>
      </w:pPr>
      <w:r w:rsidRPr="001B68C7">
        <w:t xml:space="preserve">Ziel 2: </w:t>
      </w:r>
      <w:r w:rsidR="00E313BD" w:rsidRPr="001B68C7">
        <w:t>Nachhaltiger Grundwasserschutz</w:t>
      </w:r>
    </w:p>
    <w:p w:rsidR="00E313BD" w:rsidRPr="001B68C7" w:rsidRDefault="00E313BD" w:rsidP="00E313BD">
      <w:pPr>
        <w:pStyle w:val="83ErlText"/>
      </w:pPr>
      <w:r w:rsidRPr="001B68C7">
        <w:t xml:space="preserve">Eines der Ziele dieses Regionalprogrammes ist der Schutz der öffentlichen Wasserversorgungen und auch sämtlicher anderen </w:t>
      </w:r>
      <w:r w:rsidR="007B2807" w:rsidRPr="001B68C7">
        <w:t xml:space="preserve">rechtmäßig bestehender </w:t>
      </w:r>
      <w:r w:rsidRPr="001B68C7">
        <w:t xml:space="preserve">Grundwassernutzungen zu Trinkwasserzwecken in den drei </w:t>
      </w:r>
      <w:r w:rsidR="00DE369C" w:rsidRPr="001B68C7">
        <w:t xml:space="preserve">Tiefengrundwasserkörpern </w:t>
      </w:r>
      <w:r w:rsidRPr="001B68C7">
        <w:t xml:space="preserve">(Wasserrechte von Gemeinden, Verbänden und Genossenschaften sowie von </w:t>
      </w:r>
      <w:r w:rsidR="0059665C" w:rsidRPr="001B68C7">
        <w:t>benötigten</w:t>
      </w:r>
      <w:r w:rsidRPr="001B68C7">
        <w:t xml:space="preserve"> bestehenden Hausbrunne</w:t>
      </w:r>
      <w:r w:rsidR="005D4190" w:rsidRPr="001B68C7">
        <w:t>n).</w:t>
      </w:r>
    </w:p>
    <w:p w:rsidR="005D4190" w:rsidRPr="001B68C7" w:rsidRDefault="005D4190" w:rsidP="005D4190">
      <w:pPr>
        <w:pStyle w:val="09Abstand"/>
      </w:pPr>
    </w:p>
    <w:tbl>
      <w:tblPr>
        <w:tblW w:w="8506" w:type="dxa"/>
        <w:tblInd w:w="108" w:type="dxa"/>
        <w:tblLook w:val="01E0" w:firstRow="1" w:lastRow="1" w:firstColumn="1" w:lastColumn="1" w:noHBand="0" w:noVBand="0"/>
      </w:tblPr>
      <w:tblGrid>
        <w:gridCol w:w="4253"/>
        <w:gridCol w:w="4253"/>
      </w:tblGrid>
      <w:tr w:rsidR="00E313BD" w:rsidRPr="001B68C7" w:rsidTr="00A31413">
        <w:trPr>
          <w:trHeight w:val="300"/>
        </w:trPr>
        <w:tc>
          <w:tcPr>
            <w:tcW w:w="4253" w:type="dxa"/>
            <w:tcBorders>
              <w:bottom w:val="single" w:sz="12" w:space="0" w:color="auto"/>
            </w:tcBorders>
            <w:vAlign w:val="center"/>
          </w:tcPr>
          <w:p w:rsidR="00E313BD" w:rsidRPr="001B68C7" w:rsidRDefault="00E313BD" w:rsidP="00074F64">
            <w:pPr>
              <w:pStyle w:val="83ErlText"/>
              <w:jc w:val="left"/>
            </w:pPr>
            <w:r w:rsidRPr="001B68C7">
              <w:t>Ausgangszustand Zeitpunkt der WFA</w:t>
            </w:r>
          </w:p>
        </w:tc>
        <w:tc>
          <w:tcPr>
            <w:tcW w:w="4253" w:type="dxa"/>
            <w:tcBorders>
              <w:bottom w:val="single" w:sz="12" w:space="0" w:color="auto"/>
            </w:tcBorders>
            <w:vAlign w:val="center"/>
          </w:tcPr>
          <w:p w:rsidR="00E313BD" w:rsidRPr="00074F64" w:rsidRDefault="00E313BD" w:rsidP="00074F64">
            <w:pPr>
              <w:pStyle w:val="83ErlText"/>
              <w:jc w:val="left"/>
              <w:rPr>
                <w:color w:val="auto"/>
              </w:rPr>
            </w:pPr>
            <w:r w:rsidRPr="001B68C7">
              <w:t>Zielzustand Evaluierungszeitpunkt</w:t>
            </w:r>
          </w:p>
        </w:tc>
      </w:tr>
      <w:tr w:rsidR="0059665C" w:rsidRPr="001B68C7" w:rsidTr="00A31413">
        <w:trPr>
          <w:trHeight w:val="300"/>
        </w:trPr>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anthropogen eingebrachte Inhaltsstoffe sowie negativer Trend der Druckspiegellagen nachweisbar</w:t>
            </w:r>
          </w:p>
        </w:tc>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keine anthropogen eingebrachten Inhaltsstoffe nachweisbar sowie Trendumkehr bei den Druckspiegellagen</w:t>
            </w:r>
          </w:p>
        </w:tc>
      </w:tr>
    </w:tbl>
    <w:p w:rsidR="005D4190" w:rsidRPr="001B68C7" w:rsidRDefault="005D4190" w:rsidP="005D4190">
      <w:pPr>
        <w:pStyle w:val="09Abstand"/>
      </w:pPr>
    </w:p>
    <w:p w:rsidR="005D4190" w:rsidRPr="001B68C7" w:rsidRDefault="0059665C" w:rsidP="005D4190">
      <w:pPr>
        <w:pStyle w:val="82ErlUeberschrL"/>
      </w:pPr>
      <w:r w:rsidRPr="001B68C7">
        <w:t>Ziel 3: Sicherung der Notwasserversorgung</w:t>
      </w:r>
    </w:p>
    <w:p w:rsidR="0059665C" w:rsidRPr="001B68C7" w:rsidRDefault="0059665C" w:rsidP="0059665C">
      <w:pPr>
        <w:pStyle w:val="83ErlText"/>
      </w:pPr>
      <w:r w:rsidRPr="001B68C7">
        <w:t>Eines der Ziele dieses Regionalprogrammes ist die Versorgung der Bevölkerung mit Trinkwasser</w:t>
      </w:r>
      <w:r w:rsidR="00B34FAD" w:rsidRPr="001B68C7">
        <w:t>, vor allem auch</w:t>
      </w:r>
      <w:r w:rsidRPr="001B68C7">
        <w:t xml:space="preserve"> in Krisenzeiten.</w:t>
      </w:r>
    </w:p>
    <w:p w:rsidR="005D4190" w:rsidRPr="001B68C7" w:rsidRDefault="005D4190" w:rsidP="005D4190">
      <w:pPr>
        <w:pStyle w:val="09Abstand"/>
      </w:pPr>
    </w:p>
    <w:tbl>
      <w:tblPr>
        <w:tblW w:w="8506" w:type="dxa"/>
        <w:tblInd w:w="108" w:type="dxa"/>
        <w:tblLook w:val="01E0" w:firstRow="1" w:lastRow="1" w:firstColumn="1" w:lastColumn="1" w:noHBand="0" w:noVBand="0"/>
      </w:tblPr>
      <w:tblGrid>
        <w:gridCol w:w="4253"/>
        <w:gridCol w:w="4253"/>
      </w:tblGrid>
      <w:tr w:rsidR="0059665C" w:rsidRPr="001B68C7" w:rsidTr="00A31413">
        <w:trPr>
          <w:trHeight w:val="300"/>
        </w:trPr>
        <w:tc>
          <w:tcPr>
            <w:tcW w:w="4253" w:type="dxa"/>
            <w:tcBorders>
              <w:bottom w:val="single" w:sz="12" w:space="0" w:color="auto"/>
            </w:tcBorders>
            <w:vAlign w:val="center"/>
          </w:tcPr>
          <w:p w:rsidR="0059665C" w:rsidRPr="001B68C7" w:rsidRDefault="0059665C" w:rsidP="00074F64">
            <w:pPr>
              <w:pStyle w:val="83ErlText"/>
              <w:jc w:val="left"/>
            </w:pPr>
            <w:r w:rsidRPr="001B68C7">
              <w:t>Ausgangszustand Zeitpunkt der WFA</w:t>
            </w:r>
          </w:p>
        </w:tc>
        <w:tc>
          <w:tcPr>
            <w:tcW w:w="4253" w:type="dxa"/>
            <w:tcBorders>
              <w:bottom w:val="single" w:sz="12" w:space="0" w:color="auto"/>
            </w:tcBorders>
            <w:vAlign w:val="center"/>
          </w:tcPr>
          <w:p w:rsidR="0059665C" w:rsidRPr="00074F64" w:rsidRDefault="0059665C" w:rsidP="00074F64">
            <w:pPr>
              <w:pStyle w:val="83ErlText"/>
              <w:jc w:val="left"/>
              <w:rPr>
                <w:color w:val="auto"/>
              </w:rPr>
            </w:pPr>
            <w:r w:rsidRPr="001B68C7">
              <w:t>Zielzustand Evaluierungszeitpunkt</w:t>
            </w:r>
          </w:p>
        </w:tc>
      </w:tr>
      <w:tr w:rsidR="0059665C" w:rsidRPr="001B68C7" w:rsidTr="00A31413">
        <w:trPr>
          <w:trHeight w:val="300"/>
        </w:trPr>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Notwasserversorgung in Teilgebieten gefährdet</w:t>
            </w:r>
          </w:p>
        </w:tc>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Notwasserversorgung gesichert</w:t>
            </w:r>
          </w:p>
        </w:tc>
      </w:tr>
    </w:tbl>
    <w:p w:rsidR="0059665C" w:rsidRPr="001B68C7" w:rsidRDefault="00947C7C" w:rsidP="005D4190">
      <w:pPr>
        <w:pStyle w:val="81ErlUeberschrZ"/>
      </w:pPr>
      <w:r w:rsidRPr="001B68C7">
        <w:t>Maßnahmen</w:t>
      </w:r>
    </w:p>
    <w:p w:rsidR="0059665C" w:rsidRPr="001B68C7" w:rsidRDefault="0059665C" w:rsidP="005D4190">
      <w:pPr>
        <w:pStyle w:val="82ErlUeberschrL"/>
      </w:pPr>
      <w:r w:rsidRPr="001B68C7">
        <w:t xml:space="preserve">Maßnahme 1: Vereinheitlichung der bestehenden </w:t>
      </w:r>
      <w:r w:rsidR="00B34FAD" w:rsidRPr="001B68C7">
        <w:t>Schongebiete für Tiefengrundwa</w:t>
      </w:r>
      <w:r w:rsidRPr="001B68C7">
        <w:t>sser sowie Ausdehnung des Verordnungsgebietes mit einheitlicher Regelung der Entnahmebedingungen</w:t>
      </w:r>
    </w:p>
    <w:p w:rsidR="0059665C" w:rsidRPr="001B68C7" w:rsidRDefault="0059665C" w:rsidP="005D4190">
      <w:pPr>
        <w:pStyle w:val="83ErlText"/>
      </w:pPr>
      <w:r w:rsidRPr="001B68C7">
        <w:t xml:space="preserve">Die </w:t>
      </w:r>
      <w:r w:rsidR="00320575" w:rsidRPr="001B68C7">
        <w:t xml:space="preserve">bisher </w:t>
      </w:r>
      <w:r w:rsidRPr="001B68C7">
        <w:t>bestehenden Schongebiete werden zusammengefasst, die vorhandenen teils unterschiedlich lautenden Nutzungsbeschränkungen und Pflichten vereinheitlicht und zahlenmäßig wesentlich verringert. Mit der Vereinheitlichung und Zusammenfassung wird die Rechtssicherheit und Gleichbehandlung deutlich angehoben.</w:t>
      </w:r>
    </w:p>
    <w:p w:rsidR="005D4190" w:rsidRPr="001B68C7" w:rsidRDefault="005D4190" w:rsidP="005D4190">
      <w:pPr>
        <w:pStyle w:val="09Abstand"/>
      </w:pPr>
    </w:p>
    <w:tbl>
      <w:tblPr>
        <w:tblW w:w="8506" w:type="dxa"/>
        <w:tblInd w:w="108" w:type="dxa"/>
        <w:tblLook w:val="01E0" w:firstRow="1" w:lastRow="1" w:firstColumn="1" w:lastColumn="1" w:noHBand="0" w:noVBand="0"/>
      </w:tblPr>
      <w:tblGrid>
        <w:gridCol w:w="4253"/>
        <w:gridCol w:w="4253"/>
      </w:tblGrid>
      <w:tr w:rsidR="0059665C" w:rsidRPr="001B68C7" w:rsidTr="00A31413">
        <w:trPr>
          <w:trHeight w:val="300"/>
        </w:trPr>
        <w:tc>
          <w:tcPr>
            <w:tcW w:w="4253" w:type="dxa"/>
            <w:tcBorders>
              <w:bottom w:val="single" w:sz="12" w:space="0" w:color="auto"/>
            </w:tcBorders>
            <w:vAlign w:val="center"/>
          </w:tcPr>
          <w:p w:rsidR="0059665C" w:rsidRPr="001B68C7" w:rsidRDefault="0059665C" w:rsidP="00074F64">
            <w:pPr>
              <w:pStyle w:val="83ErlText"/>
              <w:jc w:val="left"/>
            </w:pPr>
            <w:r w:rsidRPr="001B68C7">
              <w:t>Ausgangszustand Zeitpunkt der WFA</w:t>
            </w:r>
          </w:p>
        </w:tc>
        <w:tc>
          <w:tcPr>
            <w:tcW w:w="4253" w:type="dxa"/>
            <w:tcBorders>
              <w:bottom w:val="single" w:sz="12" w:space="0" w:color="auto"/>
            </w:tcBorders>
            <w:vAlign w:val="center"/>
          </w:tcPr>
          <w:p w:rsidR="0059665C" w:rsidRPr="00074F64" w:rsidRDefault="0059665C" w:rsidP="00074F64">
            <w:pPr>
              <w:pStyle w:val="83ErlText"/>
              <w:jc w:val="left"/>
              <w:rPr>
                <w:color w:val="auto"/>
              </w:rPr>
            </w:pPr>
            <w:r w:rsidRPr="001B68C7">
              <w:t>Zielzustand Evaluierungszeitpunkt</w:t>
            </w:r>
          </w:p>
        </w:tc>
      </w:tr>
      <w:tr w:rsidR="0059665C" w:rsidRPr="001B68C7" w:rsidTr="00A31413">
        <w:trPr>
          <w:trHeight w:val="300"/>
        </w:trPr>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siehe zu Ziele</w:t>
            </w:r>
          </w:p>
        </w:tc>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siehe zu Ziele</w:t>
            </w:r>
          </w:p>
        </w:tc>
      </w:tr>
    </w:tbl>
    <w:p w:rsidR="0059665C" w:rsidRPr="001B68C7" w:rsidRDefault="0059665C" w:rsidP="005D4190">
      <w:pPr>
        <w:pStyle w:val="09Abstand"/>
      </w:pPr>
    </w:p>
    <w:p w:rsidR="0059665C" w:rsidRPr="001B68C7" w:rsidRDefault="0059665C" w:rsidP="005D4190">
      <w:pPr>
        <w:pStyle w:val="82ErlUeberschrL"/>
      </w:pPr>
      <w:r w:rsidRPr="001B68C7">
        <w:t xml:space="preserve">Maßnahme 2: </w:t>
      </w:r>
      <w:r w:rsidR="00B34FAD" w:rsidRPr="001B68C7">
        <w:t>Regelungen für die Benutzung des Tiefengrundwassers</w:t>
      </w:r>
      <w:r w:rsidR="00FA64A4" w:rsidRPr="001B68C7">
        <w:t xml:space="preserve"> und deren Erschließung</w:t>
      </w:r>
    </w:p>
    <w:p w:rsidR="0059665C" w:rsidRPr="001B68C7" w:rsidRDefault="00FA64A4" w:rsidP="005D4190">
      <w:pPr>
        <w:pStyle w:val="83ErlText"/>
      </w:pPr>
      <w:r w:rsidRPr="001B68C7">
        <w:t>Die „knappe“ Ressource wird zielgerichtet verteilt und für deren Erschließung und Nutzung ein einheitlicher Stand der Technik festgelegt. Zusätzlich werden Sanierungszeiträume (nach wasserwirtschaftlichen Prioritäten) gewährt.</w:t>
      </w:r>
    </w:p>
    <w:p w:rsidR="0059665C" w:rsidRPr="001B68C7" w:rsidRDefault="0059665C" w:rsidP="00FA64A4">
      <w:pPr>
        <w:pStyle w:val="83ErlText"/>
      </w:pPr>
      <w:r w:rsidRPr="001B68C7">
        <w:t>Mit der Vereinheitlichung und Zusammenfassung wird die Rechtssicherheit und Gleichbehandlung deutlich angehoben.</w:t>
      </w:r>
    </w:p>
    <w:p w:rsidR="005D4190" w:rsidRPr="001B68C7" w:rsidRDefault="005D4190" w:rsidP="005D4190">
      <w:pPr>
        <w:pStyle w:val="09Abstand"/>
      </w:pPr>
    </w:p>
    <w:tbl>
      <w:tblPr>
        <w:tblW w:w="8506" w:type="dxa"/>
        <w:tblInd w:w="108" w:type="dxa"/>
        <w:tblLook w:val="01E0" w:firstRow="1" w:lastRow="1" w:firstColumn="1" w:lastColumn="1" w:noHBand="0" w:noVBand="0"/>
      </w:tblPr>
      <w:tblGrid>
        <w:gridCol w:w="4253"/>
        <w:gridCol w:w="4253"/>
      </w:tblGrid>
      <w:tr w:rsidR="0059665C" w:rsidRPr="001B68C7" w:rsidTr="00A31413">
        <w:trPr>
          <w:trHeight w:val="300"/>
        </w:trPr>
        <w:tc>
          <w:tcPr>
            <w:tcW w:w="4253" w:type="dxa"/>
            <w:tcBorders>
              <w:bottom w:val="single" w:sz="12" w:space="0" w:color="auto"/>
            </w:tcBorders>
            <w:vAlign w:val="center"/>
          </w:tcPr>
          <w:p w:rsidR="0059665C" w:rsidRPr="001B68C7" w:rsidRDefault="0059665C" w:rsidP="00074F64">
            <w:pPr>
              <w:pStyle w:val="83ErlText"/>
              <w:jc w:val="left"/>
            </w:pPr>
            <w:r w:rsidRPr="001B68C7">
              <w:t>Ausgangszustand Zeitpunkt der WFA</w:t>
            </w:r>
          </w:p>
        </w:tc>
        <w:tc>
          <w:tcPr>
            <w:tcW w:w="4253" w:type="dxa"/>
            <w:tcBorders>
              <w:bottom w:val="single" w:sz="12" w:space="0" w:color="auto"/>
            </w:tcBorders>
            <w:vAlign w:val="center"/>
          </w:tcPr>
          <w:p w:rsidR="0059665C" w:rsidRPr="00074F64" w:rsidRDefault="0059665C" w:rsidP="00074F64">
            <w:pPr>
              <w:pStyle w:val="83ErlText"/>
              <w:jc w:val="left"/>
              <w:rPr>
                <w:color w:val="auto"/>
              </w:rPr>
            </w:pPr>
            <w:r w:rsidRPr="001B68C7">
              <w:t>Zielzustand Evaluierungszeitpunkt</w:t>
            </w:r>
          </w:p>
        </w:tc>
      </w:tr>
      <w:tr w:rsidR="0059665C" w:rsidRPr="001B68C7" w:rsidTr="00A31413">
        <w:trPr>
          <w:trHeight w:val="300"/>
        </w:trPr>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siehe zu Ziele</w:t>
            </w:r>
          </w:p>
        </w:tc>
        <w:tc>
          <w:tcPr>
            <w:tcW w:w="4253" w:type="dxa"/>
            <w:tcBorders>
              <w:top w:val="single" w:sz="12" w:space="0" w:color="auto"/>
              <w:bottom w:val="dashSmallGap" w:sz="4" w:space="0" w:color="auto"/>
            </w:tcBorders>
          </w:tcPr>
          <w:p w:rsidR="0059665C" w:rsidRPr="00074F64" w:rsidRDefault="0059665C" w:rsidP="00074F64">
            <w:pPr>
              <w:pStyle w:val="61cTabTextBlock"/>
              <w:jc w:val="left"/>
              <w:rPr>
                <w:rFonts w:ascii="Arial" w:hAnsi="Arial"/>
              </w:rPr>
            </w:pPr>
            <w:r w:rsidRPr="001B68C7">
              <w:t>siehe zu Ziele</w:t>
            </w:r>
          </w:p>
        </w:tc>
      </w:tr>
    </w:tbl>
    <w:p w:rsidR="0059665C" w:rsidRPr="001B68C7" w:rsidRDefault="0059665C" w:rsidP="005D4190">
      <w:pPr>
        <w:pStyle w:val="09Abstand"/>
      </w:pPr>
    </w:p>
    <w:p w:rsidR="00320575" w:rsidRPr="001B68C7" w:rsidRDefault="00320575" w:rsidP="005D4190">
      <w:pPr>
        <w:pStyle w:val="82ErlUeberschrL"/>
      </w:pPr>
      <w:r w:rsidRPr="001B68C7">
        <w:t xml:space="preserve">Maßnahme 3: Schutz </w:t>
      </w:r>
      <w:r w:rsidR="00DE369C" w:rsidRPr="001B68C7">
        <w:t xml:space="preserve">des Tiefengrundwassers </w:t>
      </w:r>
      <w:r w:rsidRPr="001B68C7">
        <w:t>für die allgemeine Wasserversorgung und die Versorgung im Katastrophenfall</w:t>
      </w:r>
    </w:p>
    <w:p w:rsidR="00320575" w:rsidRPr="001B68C7" w:rsidRDefault="00320575" w:rsidP="00320575">
      <w:pPr>
        <w:pStyle w:val="83ErlText"/>
      </w:pPr>
      <w:r w:rsidRPr="001B68C7">
        <w:t>Die „knappe“ Ressource wird durch die Festlegung von Bewilligungspflichten und zu beachtenden Gesichtspunkten vor anthropogenen Beeinflussungen geschützt.</w:t>
      </w:r>
    </w:p>
    <w:p w:rsidR="005D4190" w:rsidRPr="001B68C7" w:rsidRDefault="005D4190" w:rsidP="005D4190">
      <w:pPr>
        <w:pStyle w:val="09Abstand"/>
      </w:pPr>
    </w:p>
    <w:tbl>
      <w:tblPr>
        <w:tblW w:w="8506" w:type="dxa"/>
        <w:tblInd w:w="108" w:type="dxa"/>
        <w:tblLook w:val="01E0" w:firstRow="1" w:lastRow="1" w:firstColumn="1" w:lastColumn="1" w:noHBand="0" w:noVBand="0"/>
      </w:tblPr>
      <w:tblGrid>
        <w:gridCol w:w="4253"/>
        <w:gridCol w:w="4253"/>
      </w:tblGrid>
      <w:tr w:rsidR="00320575" w:rsidRPr="001B68C7" w:rsidTr="003F4E7B">
        <w:trPr>
          <w:trHeight w:val="300"/>
        </w:trPr>
        <w:tc>
          <w:tcPr>
            <w:tcW w:w="4253" w:type="dxa"/>
            <w:tcBorders>
              <w:bottom w:val="single" w:sz="12" w:space="0" w:color="auto"/>
            </w:tcBorders>
            <w:vAlign w:val="center"/>
          </w:tcPr>
          <w:p w:rsidR="00320575" w:rsidRPr="001B68C7" w:rsidRDefault="00320575" w:rsidP="00074F64">
            <w:pPr>
              <w:pStyle w:val="83ErlText"/>
              <w:jc w:val="left"/>
            </w:pPr>
            <w:r w:rsidRPr="001B68C7">
              <w:t>Ausgangszustand Zeitpunkt der WFA</w:t>
            </w:r>
          </w:p>
        </w:tc>
        <w:tc>
          <w:tcPr>
            <w:tcW w:w="4253" w:type="dxa"/>
            <w:tcBorders>
              <w:bottom w:val="single" w:sz="12" w:space="0" w:color="auto"/>
            </w:tcBorders>
            <w:vAlign w:val="center"/>
          </w:tcPr>
          <w:p w:rsidR="00320575" w:rsidRPr="001B68C7" w:rsidRDefault="00320575" w:rsidP="00074F64">
            <w:pPr>
              <w:pStyle w:val="83ErlText"/>
              <w:jc w:val="left"/>
            </w:pPr>
            <w:r w:rsidRPr="001B68C7">
              <w:t>Zielzustand Evaluierungszeitpunkt</w:t>
            </w:r>
          </w:p>
        </w:tc>
      </w:tr>
      <w:tr w:rsidR="00320575" w:rsidRPr="001B68C7" w:rsidTr="003F4E7B">
        <w:trPr>
          <w:trHeight w:val="300"/>
        </w:trPr>
        <w:tc>
          <w:tcPr>
            <w:tcW w:w="4253" w:type="dxa"/>
            <w:tcBorders>
              <w:top w:val="single" w:sz="12" w:space="0" w:color="auto"/>
              <w:bottom w:val="dashSmallGap" w:sz="4" w:space="0" w:color="auto"/>
            </w:tcBorders>
          </w:tcPr>
          <w:p w:rsidR="00320575" w:rsidRPr="001B68C7" w:rsidRDefault="00320575" w:rsidP="00074F64">
            <w:pPr>
              <w:pStyle w:val="61cTabTextBlock"/>
              <w:jc w:val="left"/>
            </w:pPr>
            <w:r w:rsidRPr="001B68C7">
              <w:t>siehe zu Ziele</w:t>
            </w:r>
          </w:p>
        </w:tc>
        <w:tc>
          <w:tcPr>
            <w:tcW w:w="4253" w:type="dxa"/>
            <w:tcBorders>
              <w:top w:val="single" w:sz="12" w:space="0" w:color="auto"/>
              <w:bottom w:val="dashSmallGap" w:sz="4" w:space="0" w:color="auto"/>
            </w:tcBorders>
          </w:tcPr>
          <w:p w:rsidR="00320575" w:rsidRPr="001B68C7" w:rsidRDefault="00320575" w:rsidP="00074F64">
            <w:pPr>
              <w:pStyle w:val="61cTabTextBlock"/>
              <w:jc w:val="left"/>
            </w:pPr>
            <w:r w:rsidRPr="001B68C7">
              <w:t>siehe zu Ziele</w:t>
            </w:r>
          </w:p>
        </w:tc>
      </w:tr>
    </w:tbl>
    <w:p w:rsidR="00796A94" w:rsidRPr="001B68C7" w:rsidRDefault="00796A94" w:rsidP="00796A94">
      <w:pPr>
        <w:pStyle w:val="81ErlUeberschrZ"/>
      </w:pPr>
      <w:r w:rsidRPr="001B68C7">
        <w:t>Finanzielle Auswirkungen auf den Landeshaushalt und andere öffentliche Haushalte:</w:t>
      </w:r>
    </w:p>
    <w:p w:rsidR="00796A94" w:rsidRPr="001B68C7" w:rsidRDefault="00796A94" w:rsidP="00796A94">
      <w:pPr>
        <w:pStyle w:val="83ErlText"/>
      </w:pPr>
      <w:r w:rsidRPr="001B68C7">
        <w:t>Die beabsichtigte Regelung hat vorau</w:t>
      </w:r>
      <w:r w:rsidR="00E12C3B" w:rsidRPr="001B68C7">
        <w:t xml:space="preserve">ssichtlich keine </w:t>
      </w:r>
      <w:r w:rsidR="00C122B1" w:rsidRPr="001B68C7">
        <w:t xml:space="preserve">wesentlichen </w:t>
      </w:r>
      <w:r w:rsidR="00E12C3B" w:rsidRPr="001B68C7">
        <w:t>Auswirkungen.</w:t>
      </w:r>
    </w:p>
    <w:p w:rsidR="00796A94" w:rsidRPr="001B68C7" w:rsidRDefault="00796A94" w:rsidP="00796A94">
      <w:pPr>
        <w:pStyle w:val="09Abstand"/>
      </w:pPr>
    </w:p>
    <w:p w:rsidR="00796A94" w:rsidRPr="001B68C7" w:rsidRDefault="00796A94" w:rsidP="00796A94">
      <w:pPr>
        <w:pStyle w:val="81ErlUeberschrZ"/>
      </w:pPr>
      <w:r w:rsidRPr="001B68C7">
        <w:t>Auswirkungen auf die Gleichstellung von Frauen und Männern und die gesellschaftliche Vielfalt:</w:t>
      </w:r>
    </w:p>
    <w:p w:rsidR="00D57417" w:rsidRPr="001B68C7" w:rsidRDefault="00796A94" w:rsidP="00796A94">
      <w:pPr>
        <w:pStyle w:val="83ErlText"/>
      </w:pPr>
      <w:r w:rsidRPr="001B68C7">
        <w:t>Die beabsichtigte Regelung hat k</w:t>
      </w:r>
      <w:r w:rsidR="00CC07D1" w:rsidRPr="001B68C7">
        <w:t>eine Auswirkungen.</w:t>
      </w:r>
    </w:p>
    <w:p w:rsidR="005A516C" w:rsidRPr="001B68C7" w:rsidRDefault="005A516C" w:rsidP="005A516C">
      <w:pPr>
        <w:pStyle w:val="09Abstand"/>
        <w:sectPr w:rsidR="005A516C" w:rsidRPr="001B68C7" w:rsidSect="00FF5DA2">
          <w:headerReference w:type="even" r:id="rId9"/>
          <w:headerReference w:type="default" r:id="rId10"/>
          <w:footerReference w:type="default" r:id="rId11"/>
          <w:type w:val="oddPage"/>
          <w:pgSz w:w="11901" w:h="16834" w:code="9"/>
          <w:pgMar w:top="1701" w:right="1701" w:bottom="1701" w:left="1701" w:header="567" w:footer="1304" w:gutter="0"/>
          <w:paperSrc w:first="517" w:other="517"/>
          <w:pgNumType w:start="1"/>
          <w:cols w:space="720"/>
          <w:titlePg/>
          <w:docGrid w:linePitch="272"/>
        </w:sectPr>
      </w:pPr>
    </w:p>
    <w:p w:rsidR="003A675D" w:rsidRPr="001B68C7" w:rsidRDefault="005634B3" w:rsidP="00440CC5">
      <w:pPr>
        <w:pStyle w:val="81ErlUeberschrZ"/>
      </w:pPr>
      <w:r w:rsidRPr="001B68C7">
        <w:t>II. Besonderer Teil</w:t>
      </w:r>
    </w:p>
    <w:p w:rsidR="009E26FE" w:rsidRPr="001B68C7" w:rsidRDefault="009E26FE" w:rsidP="00440CC5">
      <w:pPr>
        <w:pStyle w:val="82ErlUeberschrL"/>
      </w:pPr>
      <w:r w:rsidRPr="001B68C7">
        <w:t>Zu § 1 („Geltungsbereich“):</w:t>
      </w:r>
    </w:p>
    <w:p w:rsidR="00B30177" w:rsidRPr="001B68C7" w:rsidRDefault="009E26FE" w:rsidP="00440CC5">
      <w:pPr>
        <w:pStyle w:val="83ErlText"/>
      </w:pPr>
      <w:r w:rsidRPr="001B68C7">
        <w:t xml:space="preserve">Das Regionalprogramm gilt für die Tiefengrundwasserkörper GK100168 „TGWK Steirisches und Pannonisches Becken“, GK100169 „TGWK Oststeirisches Becken“ und GK100171 „TGWK Weststeirisches Becken“. Die von diesen </w:t>
      </w:r>
      <w:r w:rsidR="00DD5BB6" w:rsidRPr="001B68C7">
        <w:t>Tiefengrundwasserkörpern</w:t>
      </w:r>
      <w:r w:rsidRPr="001B68C7">
        <w:t xml:space="preserve"> betroffenen Gemeindegebiete sind in der Anlage 1 der Verordnung angeführt.</w:t>
      </w:r>
    </w:p>
    <w:p w:rsidR="005634B3" w:rsidRPr="001B68C7" w:rsidRDefault="005634B3" w:rsidP="006C610A">
      <w:pPr>
        <w:pStyle w:val="82ErlUeberschrL"/>
      </w:pPr>
      <w:r w:rsidRPr="001B68C7">
        <w:t xml:space="preserve">Zu </w:t>
      </w:r>
      <w:r w:rsidR="006C610A" w:rsidRPr="001B68C7">
        <w:t>§ 2</w:t>
      </w:r>
      <w:r w:rsidR="009E26FE" w:rsidRPr="001B68C7">
        <w:t xml:space="preserve"> („Ziele“)</w:t>
      </w:r>
      <w:r w:rsidRPr="001B68C7">
        <w:t>:</w:t>
      </w:r>
    </w:p>
    <w:p w:rsidR="00B34FAD" w:rsidRPr="001B68C7" w:rsidRDefault="00B34FAD" w:rsidP="009E26FE">
      <w:pPr>
        <w:pStyle w:val="83ErlText"/>
      </w:pPr>
      <w:r w:rsidRPr="001B68C7">
        <w:t>Ziele dieser Verordnung sind der Schutz, die Verbesserung und die Sanierung des mengenmäßigen und chemischen Zustandes des Tiefengrundwassers in der Ost- und Weststeiermark durch die Festlegung von Gebieten, die – unbeschadet bestehender Rechte – zukünftig vorzugsweise der allgemeinen Trinkwasserversorgung und der Trinkwassernotversorgung im Katastrophenfall gewidmet sind und die Anpassung bestehender nicht dem Stand der Technik entsprechender Wasserversorgungsanlagen.</w:t>
      </w:r>
    </w:p>
    <w:p w:rsidR="009E26FE" w:rsidRPr="001B68C7" w:rsidRDefault="009E26FE" w:rsidP="009E26FE">
      <w:pPr>
        <w:pStyle w:val="83ErlText"/>
      </w:pPr>
      <w:r w:rsidRPr="001B68C7">
        <w:t>Diverse Regelblätter unterschiedlicher Organisationen, z.</w:t>
      </w:r>
      <w:r w:rsidR="001C3C77" w:rsidRPr="001B68C7">
        <w:t> </w:t>
      </w:r>
      <w:r w:rsidRPr="001B68C7">
        <w:t>B. DVWK (1983, 1987), ÖWWV (1986), ÖWAV (2000, 2003, 2015), weisen auf die Bedeutung von Tiefengrundw</w:t>
      </w:r>
      <w:r w:rsidR="0053338A" w:rsidRPr="001B68C7">
        <w:t>a</w:t>
      </w:r>
      <w:r w:rsidRPr="001B68C7">
        <w:t xml:space="preserve">sser im Allgemeinen und für die Notversorgung der Bevölkerung mit Trinkwasser im Falle einer Beeinträchtigung </w:t>
      </w:r>
      <w:r w:rsidR="00DE369C" w:rsidRPr="001B68C7">
        <w:t xml:space="preserve">von </w:t>
      </w:r>
      <w:r w:rsidRPr="001B68C7">
        <w:t xml:space="preserve">seicht </w:t>
      </w:r>
      <w:r w:rsidR="00DE369C" w:rsidRPr="001B68C7">
        <w:t xml:space="preserve">liegendem Grundwasser </w:t>
      </w:r>
      <w:r w:rsidRPr="001B68C7">
        <w:t>durch nukleare Störfälle (Kernkraftwerke), Kriege mit Anwendung von ABC-Waffen etc. hin, denn W</w:t>
      </w:r>
      <w:r w:rsidR="00EE0ADC" w:rsidRPr="001B68C7">
        <w:t>a</w:t>
      </w:r>
      <w:r w:rsidRPr="001B68C7">
        <w:t xml:space="preserve">sser mit einer Verweilzeit von mehreren Jahrzehnten bis mehreren tausend Jahren im Untergrund sind von solchen Gefahren zunächst sicher nicht betroffen. Sie sind daher die einzigen Vorkommen für eine im Ernstfall mögliche und erforderliche Notversorgung mit </w:t>
      </w:r>
      <w:r w:rsidR="00DE369C" w:rsidRPr="001B68C7">
        <w:t xml:space="preserve">genusstauglichem </w:t>
      </w:r>
      <w:r w:rsidRPr="001B68C7">
        <w:t>Trinkwasser.</w:t>
      </w:r>
    </w:p>
    <w:p w:rsidR="00B30177" w:rsidRPr="001B68C7" w:rsidRDefault="009E26FE" w:rsidP="00440CC5">
      <w:pPr>
        <w:pStyle w:val="83ErlText"/>
      </w:pPr>
      <w:r w:rsidRPr="001B68C7">
        <w:t>Die Richtlinie der ÖVGW für die Trink</w:t>
      </w:r>
      <w:r w:rsidR="006328AC" w:rsidRPr="001B68C7">
        <w:t>wassernotversorgung – W 74 (2017</w:t>
      </w:r>
      <w:r w:rsidRPr="001B68C7">
        <w:t xml:space="preserve">) legt Eignungskriterien für Gewinnungsanlagen als Notversorgungsbrunnen fest. Darin heißt es u.a., dass </w:t>
      </w:r>
      <w:r w:rsidR="0053338A" w:rsidRPr="001B68C7">
        <w:t xml:space="preserve">in erster Linie </w:t>
      </w:r>
      <w:r w:rsidRPr="001B68C7">
        <w:t>Bohrbrunnen, welche kommunal bzw. durch Wasserverbände genutzt werden und derzeit an das regionale Versorgungsnetz angeschlossen sind, dafür in Frage kommen. Denn derartige Brunnen unterliegen auch gemäß den Bewilligungsauflagen einer regelmäßigen hydrochemischen Kontrolle, so dass im Bedarfsfall die Daten der aktuellen Wasserqualität vorliegen. Darüber hinaus ist bei diesen Brunnen üblicherweise die Leistungscharakteristik bekannt, so dass im Bedarfsfall die Förderung über bisherige Durchschnittsentnahmen bzw. die „durchschnittliche Konsensmenge</w:t>
      </w:r>
      <w:r w:rsidR="001C3C77" w:rsidRPr="001B68C7">
        <w:t>“</w:t>
      </w:r>
      <w:r w:rsidRPr="001B68C7">
        <w:t xml:space="preserve"> temporär gesteigert werden kann.</w:t>
      </w:r>
    </w:p>
    <w:p w:rsidR="009E26FE" w:rsidRPr="001B68C7" w:rsidRDefault="009E26FE" w:rsidP="009E26FE">
      <w:pPr>
        <w:pStyle w:val="82ErlUeberschrL"/>
      </w:pPr>
      <w:r w:rsidRPr="001B68C7">
        <w:t>Zu § 3 („Begriffsbestimmungen“):</w:t>
      </w:r>
    </w:p>
    <w:p w:rsidR="009E26FE" w:rsidRPr="001B68C7" w:rsidRDefault="009E26FE" w:rsidP="009E26FE">
      <w:pPr>
        <w:pStyle w:val="83ErlText"/>
      </w:pPr>
      <w:r w:rsidRPr="001B68C7">
        <w:t>Die maßgeblichen Fachbegriffe werden so definiert, wie sie in dieser Verordnung zu verstehen sind.</w:t>
      </w:r>
    </w:p>
    <w:p w:rsidR="009E26FE" w:rsidRPr="001B68C7" w:rsidRDefault="0053338A" w:rsidP="009E26FE">
      <w:pPr>
        <w:pStyle w:val="83ErlText"/>
      </w:pPr>
      <w:r w:rsidRPr="001B68C7">
        <w:t>Es ist davon auszugehen, dass das Grundwasser i</w:t>
      </w:r>
      <w:r w:rsidR="009E26FE" w:rsidRPr="001B68C7">
        <w:t>m Widmungsgebiet in einer Tiefe von mehr als 30 m</w:t>
      </w:r>
      <w:r w:rsidRPr="001B68C7">
        <w:t xml:space="preserve"> unter der anthropogen</w:t>
      </w:r>
      <w:r w:rsidR="003E3618" w:rsidRPr="001B68C7">
        <w:t xml:space="preserve"> unveränderten Geländeoberkante</w:t>
      </w:r>
      <w:r w:rsidR="009E26FE" w:rsidRPr="001B68C7">
        <w:t xml:space="preserve"> jene Eigenschaften auf</w:t>
      </w:r>
      <w:r w:rsidRPr="001B68C7">
        <w:t>weist</w:t>
      </w:r>
      <w:r w:rsidR="009E26FE" w:rsidRPr="001B68C7">
        <w:t>, die in der ÖNORM B2400, Ausgabe 15.3.2015, unter Punkt 3.6.53 als Tiefengrundw</w:t>
      </w:r>
      <w:r w:rsidRPr="001B68C7">
        <w:t>a</w:t>
      </w:r>
      <w:r w:rsidR="009E26FE" w:rsidRPr="001B68C7">
        <w:t>sser definiert werden.</w:t>
      </w:r>
      <w:r w:rsidRPr="001B68C7">
        <w:t xml:space="preserve"> Dabei spielt es keine Rolle, ob das Tiefengrundwasser in </w:t>
      </w:r>
      <w:r w:rsidR="004F4261" w:rsidRPr="001B68C7">
        <w:t>ungespannter (frei)</w:t>
      </w:r>
      <w:r w:rsidRPr="001B68C7">
        <w:t>, gespannter oder artesisch gespannter Form vorliegt.</w:t>
      </w:r>
    </w:p>
    <w:p w:rsidR="009E26FE" w:rsidRPr="001B68C7" w:rsidRDefault="009E26FE" w:rsidP="009E26FE">
      <w:pPr>
        <w:pStyle w:val="83ErlText"/>
      </w:pPr>
      <w:r w:rsidRPr="001B68C7">
        <w:t>Bezüglich des Begriffs „Fachkundiger“ wird angemerkt, dass beispielsweise Installateure mit der zusätzlich erworbenen Qualifikation als „Bohrgeräteführer“ bzw. „Bohrmeister“ als nicht fachkundig erachtet werden.</w:t>
      </w:r>
    </w:p>
    <w:p w:rsidR="009E26FE" w:rsidRPr="001B68C7" w:rsidRDefault="009E26FE" w:rsidP="009E26FE">
      <w:pPr>
        <w:pStyle w:val="82ErlUeberschrL"/>
      </w:pPr>
      <w:r w:rsidRPr="001B68C7">
        <w:t>Zu § 4 („Abgrenzung“):</w:t>
      </w:r>
    </w:p>
    <w:p w:rsidR="009E26FE" w:rsidRPr="001B68C7" w:rsidRDefault="009E26FE" w:rsidP="009E26FE">
      <w:pPr>
        <w:pStyle w:val="83ErlText"/>
      </w:pPr>
      <w:r w:rsidRPr="001B68C7">
        <w:t>Die Abgrenzung der betroffenen Gebiete erfolgt durch planliche Darstellun</w:t>
      </w:r>
      <w:r w:rsidR="00D1635B" w:rsidRPr="001B68C7">
        <w:t>g in Form zweier Übersichtskarten</w:t>
      </w:r>
      <w:r w:rsidRPr="001B68C7">
        <w:t xml:space="preserve"> im Maßstab 1: 25</w:t>
      </w:r>
      <w:r w:rsidR="00D1635B" w:rsidRPr="001B68C7">
        <w:t>0.000 (Anlage 2 und Detailkarten</w:t>
      </w:r>
      <w:r w:rsidRPr="001B68C7">
        <w:t xml:space="preserve"> im Maßstab 1: 5.000 (parzellenscharfe Darstellung).</w:t>
      </w:r>
    </w:p>
    <w:p w:rsidR="009E26FE" w:rsidRPr="001B68C7" w:rsidRDefault="009E26FE" w:rsidP="009E26FE">
      <w:pPr>
        <w:pStyle w:val="83ErlText"/>
      </w:pPr>
      <w:r w:rsidRPr="001B68C7">
        <w:t xml:space="preserve">Alle </w:t>
      </w:r>
      <w:r w:rsidR="00D1635B" w:rsidRPr="001B68C7">
        <w:t>Karten</w:t>
      </w:r>
      <w:r w:rsidRPr="001B68C7">
        <w:t xml:space="preserve"> können auch im Internet im Digitalen Atlas Steiermark </w:t>
      </w:r>
      <w:r w:rsidR="00D1635B" w:rsidRPr="001B68C7">
        <w:t xml:space="preserve">unter www.gis.steiermark.at </w:t>
      </w:r>
      <m:oMath>
        <m:r>
          <m:rPr>
            <m:sty m:val="p"/>
          </m:rPr>
          <w:rPr>
            <w:rFonts w:ascii="Cambria Math" w:hAnsi="Cambria Math"/>
          </w:rPr>
          <w:sym w:font="Symbol" w:char="F0AE"/>
        </m:r>
      </m:oMath>
      <w:r w:rsidR="00D1635B" w:rsidRPr="001B68C7">
        <w:t xml:space="preserve"> Kartencenter </w:t>
      </w:r>
      <m:oMath>
        <m:r>
          <m:rPr>
            <m:sty m:val="p"/>
          </m:rPr>
          <w:rPr>
            <w:rFonts w:ascii="Cambria Math" w:hAnsi="Cambria Math"/>
          </w:rPr>
          <w:sym w:font="Symbol" w:char="F0AE"/>
        </m:r>
      </m:oMath>
      <w:r w:rsidR="00D1635B" w:rsidRPr="001B68C7">
        <w:t xml:space="preserve"> Digitaler Atlas </w:t>
      </w:r>
      <m:oMath>
        <m:r>
          <m:rPr>
            <m:sty m:val="p"/>
          </m:rPr>
          <w:rPr>
            <w:rFonts w:ascii="Cambria Math" w:hAnsi="Cambria Math"/>
          </w:rPr>
          <w:sym w:font="Symbol" w:char="F0AE"/>
        </m:r>
      </m:oMath>
      <w:r w:rsidR="00D1635B" w:rsidRPr="001B68C7">
        <w:t xml:space="preserve"> Gewässer &amp; Wasserinformation </w:t>
      </w:r>
      <m:oMath>
        <m:r>
          <m:rPr>
            <m:sty m:val="p"/>
          </m:rPr>
          <w:rPr>
            <w:rFonts w:ascii="Cambria Math" w:hAnsi="Cambria Math"/>
          </w:rPr>
          <w:sym w:font="Symbol" w:char="F0AE"/>
        </m:r>
      </m:oMath>
      <w:r w:rsidR="00D1635B" w:rsidRPr="001B68C7">
        <w:t xml:space="preserve"> Grundwasser </w:t>
      </w:r>
      <m:oMath>
        <m:r>
          <m:rPr>
            <m:sty m:val="p"/>
          </m:rPr>
          <w:rPr>
            <w:rFonts w:ascii="Cambria Math" w:hAnsi="Cambria Math"/>
          </w:rPr>
          <w:sym w:font="Symbol" w:char="F0AE"/>
        </m:r>
      </m:oMath>
      <w:r w:rsidR="00AA51DC" w:rsidRPr="001B68C7">
        <w:t xml:space="preserve"> </w:t>
      </w:r>
      <w:r w:rsidR="00D1635B" w:rsidRPr="001B68C7">
        <w:t xml:space="preserve">Grundwasserkörper </w:t>
      </w:r>
      <m:oMath>
        <m:r>
          <m:rPr>
            <m:sty m:val="p"/>
          </m:rPr>
          <w:rPr>
            <w:rFonts w:ascii="Cambria Math" w:hAnsi="Cambria Math"/>
          </w:rPr>
          <w:sym w:font="Symbol" w:char="F0AE"/>
        </m:r>
      </m:oMath>
      <w:r w:rsidR="00D1635B" w:rsidRPr="001B68C7">
        <w:t xml:space="preserve"> Tiefengrundwasserkörper eingesehen werden.</w:t>
      </w:r>
    </w:p>
    <w:p w:rsidR="00B30177" w:rsidRPr="001B68C7" w:rsidRDefault="009E26FE" w:rsidP="00440CC5">
      <w:pPr>
        <w:pStyle w:val="83ErlText"/>
      </w:pPr>
      <w:r w:rsidRPr="001B68C7">
        <w:t>Zusätzlich liegen die Unterlagen beim Amt der Steiermärkischen Landesregierung bei der für Wasserrecht zuständigen Stelle auf.</w:t>
      </w:r>
    </w:p>
    <w:p w:rsidR="009E26FE" w:rsidRPr="001B68C7" w:rsidRDefault="009E26FE" w:rsidP="009E26FE">
      <w:pPr>
        <w:pStyle w:val="82ErlUeberschrL"/>
      </w:pPr>
      <w:r w:rsidRPr="001B68C7">
        <w:t>Zu § 5 („Gesichtspunkte für die Nutzung der Tiefengrundwasserkörper“):</w:t>
      </w:r>
    </w:p>
    <w:p w:rsidR="009E3C64" w:rsidRPr="001B68C7" w:rsidRDefault="009E26FE" w:rsidP="009E26FE">
      <w:pPr>
        <w:pStyle w:val="83ErlText"/>
      </w:pPr>
      <w:r w:rsidRPr="001B68C7">
        <w:t xml:space="preserve">Durch die in den letzten Jahren entstandenen Wassernetzwerke, Ringschlüsse und Notwasserversorgungsleitungen sowie die Realisierung der Transportleitung Oststeiermark sollte der Bedarf an Neuerschließungen für die betroffene Bevölkerung auf ein zu vernachlässigendes Maß minimiert worden sein. Trotzdem nützen immer wieder Einzelpersonen und Betriebe die Möglichkeit einer Tiefengrundwassererschließung, um sich möglichst kostengünstig mit Trink- und Nutzwasser zu versorgen, obwohl kein zwingender Bedarf dafür gegeben ist, da diese Objekte im Regelfall über einen Anschluss an eine öffentliche Versorgungsleitung verfügen. Die Errichtung von Tiefbrunnen ist jedoch </w:t>
      </w:r>
      <w:r w:rsidR="00DD568E" w:rsidRPr="001B68C7">
        <w:t>wiederholt</w:t>
      </w:r>
      <w:r w:rsidRPr="001B68C7">
        <w:t xml:space="preserve"> mit großen technischen Problemen verbunden, die von den beauftragten Bohrfirmen mangels besseren Wissens und aufgrund schlechter Ausrüstung oftmals nicht beherrscht werden können. Dadurch kommt es zu Tiefengrundwassererschließungen, die nicht dem Stand der Technik entsprechen. Dies</w:t>
      </w:r>
      <w:r w:rsidR="00785901" w:rsidRPr="001B68C7">
        <w:t>e</w:t>
      </w:r>
      <w:r w:rsidRPr="001B68C7">
        <w:t xml:space="preserve"> verursach</w:t>
      </w:r>
      <w:r w:rsidR="00785901" w:rsidRPr="001B68C7">
        <w:t xml:space="preserve">en </w:t>
      </w:r>
      <w:r w:rsidRPr="001B68C7">
        <w:t xml:space="preserve">nachweislich eine sukzessive Abnahme der </w:t>
      </w:r>
      <w:r w:rsidR="00785901" w:rsidRPr="001B68C7">
        <w:t>Tiefengrundwasser</w:t>
      </w:r>
      <w:r w:rsidRPr="001B68C7">
        <w:t xml:space="preserve">quantität und eine Minderung der </w:t>
      </w:r>
      <w:r w:rsidR="00785901" w:rsidRPr="001B68C7">
        <w:t>Tiefengrundw</w:t>
      </w:r>
      <w:r w:rsidRPr="001B68C7">
        <w:t>asserqualität.</w:t>
      </w:r>
      <w:r w:rsidR="00785901" w:rsidRPr="001B68C7">
        <w:t xml:space="preserve"> Beispielsweise gelangen durch </w:t>
      </w:r>
      <w:r w:rsidR="008C1C36" w:rsidRPr="001B68C7">
        <w:t>mangelhafte oder fehlende</w:t>
      </w:r>
      <w:r w:rsidR="00785901" w:rsidRPr="001B68C7">
        <w:t xml:space="preserve"> Verrohrung</w:t>
      </w:r>
      <w:r w:rsidR="009E3C64" w:rsidRPr="001B68C7">
        <w:t xml:space="preserve">en </w:t>
      </w:r>
      <w:r w:rsidR="008C1C36" w:rsidRPr="001B68C7">
        <w:t xml:space="preserve">bei der </w:t>
      </w:r>
      <w:r w:rsidR="009E3C64" w:rsidRPr="001B68C7">
        <w:t xml:space="preserve">Erschließung </w:t>
      </w:r>
      <w:r w:rsidR="008C1C36" w:rsidRPr="001B68C7">
        <w:t xml:space="preserve">und Nutzung </w:t>
      </w:r>
      <w:r w:rsidR="009E3C64" w:rsidRPr="001B68C7">
        <w:t xml:space="preserve">von Tiefengrundwasser </w:t>
      </w:r>
      <w:r w:rsidR="00785901" w:rsidRPr="001B68C7">
        <w:t>anthropogen verunreinigte Wässer in den Tiefengrundwasserkörper. Um die notwendige Trinkwasserversorgung auch im Katastrophenfall sicherstellen zu können</w:t>
      </w:r>
      <w:r w:rsidR="009E3C64" w:rsidRPr="001B68C7">
        <w:t xml:space="preserve"> und zu verhindern, dass </w:t>
      </w:r>
      <w:r w:rsidR="008C1C36" w:rsidRPr="001B68C7">
        <w:t xml:space="preserve">beispielsweise </w:t>
      </w:r>
      <w:r w:rsidR="00C10B5E" w:rsidRPr="001B68C7">
        <w:t>nitrathaltiges</w:t>
      </w:r>
      <w:r w:rsidR="009E3C64" w:rsidRPr="001B68C7">
        <w:t xml:space="preserve"> oder </w:t>
      </w:r>
      <w:r w:rsidR="00C85984" w:rsidRPr="001B68C7">
        <w:t xml:space="preserve">durch Pestizide verunreinigtes </w:t>
      </w:r>
      <w:r w:rsidR="009E3C64" w:rsidRPr="001B68C7">
        <w:t xml:space="preserve">Wasser in die Tiefengrundwasserkörper </w:t>
      </w:r>
      <w:r w:rsidR="008C1C36" w:rsidRPr="001B68C7">
        <w:t>gelangt</w:t>
      </w:r>
      <w:r w:rsidR="00785901" w:rsidRPr="001B68C7">
        <w:t xml:space="preserve">, waren somit Vorsorgemaßnahmen </w:t>
      </w:r>
      <w:r w:rsidR="00CB6441" w:rsidRPr="001B68C7">
        <w:t>im Sinne des §</w:t>
      </w:r>
      <w:r w:rsidR="001C3C77" w:rsidRPr="001B68C7">
        <w:t> </w:t>
      </w:r>
      <w:r w:rsidR="00CB6441" w:rsidRPr="001B68C7">
        <w:t xml:space="preserve">34 Absatz 2 des Wasserrechtsgesetzes </w:t>
      </w:r>
      <w:r w:rsidR="009E3C64" w:rsidRPr="001B68C7">
        <w:t>zu treffen.</w:t>
      </w:r>
    </w:p>
    <w:p w:rsidR="004F4261" w:rsidRPr="001B68C7" w:rsidRDefault="00C85984" w:rsidP="009E26FE">
      <w:pPr>
        <w:pStyle w:val="83ErlText"/>
      </w:pPr>
      <w:r w:rsidRPr="001B68C7">
        <w:t>Deshalb wurde</w:t>
      </w:r>
      <w:r w:rsidR="00CB6441" w:rsidRPr="001B68C7">
        <w:t>n</w:t>
      </w:r>
      <w:r w:rsidRPr="001B68C7">
        <w:t xml:space="preserve"> </w:t>
      </w:r>
      <w:r w:rsidR="00E90C49" w:rsidRPr="001B68C7">
        <w:t>Wasser</w:t>
      </w:r>
      <w:r w:rsidR="00C10B5E" w:rsidRPr="001B68C7">
        <w:t>e</w:t>
      </w:r>
      <w:r w:rsidR="00CB6441" w:rsidRPr="001B68C7">
        <w:t>rschlie</w:t>
      </w:r>
      <w:r w:rsidR="008C1C36" w:rsidRPr="001B68C7">
        <w:t>ß</w:t>
      </w:r>
      <w:r w:rsidR="00CB6441" w:rsidRPr="001B68C7">
        <w:t xml:space="preserve">ungen ab einer Tiefe von 30 Metern als bewilligungspflichtig erklärt und zwar unabhängig davon, ob das Tiefengrundwasser aufgrund der vorliegenden Druckverhältnisse über Gelände aufsteigt oder nicht. Für das durchzuführende Wasserrechtsverfahren (Neubewilligung, Änderung, Wiederverleihung) wurden </w:t>
      </w:r>
      <w:r w:rsidR="00E90C49" w:rsidRPr="001B68C7">
        <w:t xml:space="preserve">Vorgaben wie </w:t>
      </w:r>
      <w:r w:rsidRPr="001B68C7">
        <w:t>d</w:t>
      </w:r>
      <w:r w:rsidR="009E26FE" w:rsidRPr="001B68C7">
        <w:t xml:space="preserve">as übergeordnete Interesse </w:t>
      </w:r>
      <w:r w:rsidR="00E90C49" w:rsidRPr="001B68C7">
        <w:t>oder</w:t>
      </w:r>
      <w:r w:rsidR="009E26FE" w:rsidRPr="001B68C7">
        <w:t xml:space="preserve"> das Anforderungsprofil für die Erschließung und Nutzung von </w:t>
      </w:r>
      <w:r w:rsidR="008C1C36" w:rsidRPr="001B68C7">
        <w:t xml:space="preserve">Tiefengrundwasser </w:t>
      </w:r>
      <w:r w:rsidRPr="001B68C7">
        <w:t>definiert</w:t>
      </w:r>
      <w:r w:rsidR="009E26FE" w:rsidRPr="001B68C7">
        <w:t xml:space="preserve"> (Zusammenfassung diverser Normen und Richtlinien s</w:t>
      </w:r>
      <w:r w:rsidR="004F4261" w:rsidRPr="001B68C7">
        <w:t>owie landesinterner Strategie</w:t>
      </w:r>
      <w:r w:rsidR="00CB6441" w:rsidRPr="001B68C7">
        <w:t>n)</w:t>
      </w:r>
      <w:r w:rsidR="00E90C49" w:rsidRPr="001B68C7">
        <w:t>.</w:t>
      </w:r>
      <w:r w:rsidR="004F4261" w:rsidRPr="001B68C7">
        <w:t xml:space="preserve"> </w:t>
      </w:r>
      <w:r w:rsidR="00915BFD" w:rsidRPr="001B68C7">
        <w:t xml:space="preserve">Aufgrund der </w:t>
      </w:r>
      <w:r w:rsidR="00BF0889" w:rsidRPr="001B68C7">
        <w:t>sehr speziellen Sachlage und des</w:t>
      </w:r>
      <w:r w:rsidR="00915BFD" w:rsidRPr="001B68C7">
        <w:t xml:space="preserve"> komplizierten regionalgeologischen Aufbau</w:t>
      </w:r>
      <w:r w:rsidR="000B50D4" w:rsidRPr="001B68C7">
        <w:t>es</w:t>
      </w:r>
      <w:r w:rsidR="00915BFD" w:rsidRPr="001B68C7">
        <w:t xml:space="preserve"> des Ost- und Weststeirischen Beckens wird es unumgänglich sein, beim Bewilligungsverfahren auch einen hydrogeologischen </w:t>
      </w:r>
      <w:r w:rsidR="00E90C49" w:rsidRPr="001B68C7">
        <w:t>Sachverständigen</w:t>
      </w:r>
      <w:r w:rsidR="00915BFD" w:rsidRPr="001B68C7">
        <w:t xml:space="preserve"> beizuziehen.</w:t>
      </w:r>
    </w:p>
    <w:p w:rsidR="009E26FE" w:rsidRPr="001B68C7" w:rsidRDefault="009E26FE" w:rsidP="009E26FE">
      <w:pPr>
        <w:pStyle w:val="83ErlText"/>
      </w:pPr>
      <w:r w:rsidRPr="001B68C7">
        <w:t xml:space="preserve">Das Anforderungsprofil definiert die fachkundige Erschließung und den ordnungsgemäßen Betrieb </w:t>
      </w:r>
      <w:r w:rsidR="004F4261" w:rsidRPr="001B68C7">
        <w:t>für alle Tiefengrundwassererschließungen (artesisch gespannt, gespannt oder ungespannt) im festgelegten Gebiet.</w:t>
      </w:r>
    </w:p>
    <w:p w:rsidR="00DD568E" w:rsidRPr="001B68C7" w:rsidRDefault="00DD568E" w:rsidP="009E26FE">
      <w:pPr>
        <w:pStyle w:val="83ErlText"/>
      </w:pPr>
      <w:r w:rsidRPr="001B68C7">
        <w:t xml:space="preserve">Durch die besondere Widmung für die Trinkwasserversorgung, insbesondere auch im Katastrophenfall muss ausgeschlossen sein, dass dieses Grundwasser </w:t>
      </w:r>
      <w:r w:rsidR="004F4261" w:rsidRPr="001B68C7">
        <w:t xml:space="preserve">auch </w:t>
      </w:r>
      <w:r w:rsidR="00533AC6" w:rsidRPr="001B68C7">
        <w:t xml:space="preserve">als Nutzwasser </w:t>
      </w:r>
      <w:r w:rsidRPr="001B68C7">
        <w:t>Verwendung findet. Dies beinhaltet auch die Verwendung als Nutzwasser in lebensmittelproduzierenden Betrieben und in der Landwirtschaft. Im Gegenzug sind öffentliche Wasserversorger zur integrativen Trink- und Nutzwasserversorgung verpflichtet.</w:t>
      </w:r>
      <w:r w:rsidR="00AE1759" w:rsidRPr="001B68C7">
        <w:t xml:space="preserve"> </w:t>
      </w:r>
      <w:r w:rsidR="001A7964" w:rsidRPr="001B68C7">
        <w:t>Dies bedeutet,</w:t>
      </w:r>
      <w:r w:rsidR="00AE1759" w:rsidRPr="001B68C7">
        <w:t xml:space="preserve"> dass eine dem Stand der Technik entsprechende kontrollierte Entnahme von Tiefengrundwasser von öffentlichen Wasserversorgern gewährleistet </w:t>
      </w:r>
      <w:r w:rsidR="001A7964" w:rsidRPr="001B68C7">
        <w:t>werden kann</w:t>
      </w:r>
      <w:r w:rsidR="00AE1759" w:rsidRPr="001B68C7">
        <w:t>.</w:t>
      </w:r>
    </w:p>
    <w:p w:rsidR="00322870" w:rsidRPr="001B68C7" w:rsidRDefault="00322870" w:rsidP="009E26FE">
      <w:pPr>
        <w:pStyle w:val="83ErlText"/>
      </w:pPr>
      <w:r w:rsidRPr="001B68C7">
        <w:t>Erkundungsbohrungen und Bohrungen, welche im Zuge der Sicherungspflicht für Bergbauber</w:t>
      </w:r>
      <w:r w:rsidR="004D391A" w:rsidRPr="001B68C7">
        <w:t>e</w:t>
      </w:r>
      <w:r w:rsidRPr="001B68C7">
        <w:t>chtigte nach MinroG abgeteuft werden, verfolgen keine Erschließungs- und Nutzungsabsicht am Tie</w:t>
      </w:r>
      <w:r w:rsidR="00043A82" w:rsidRPr="001B68C7">
        <w:t>fengrundwasser und sind daher nicht von diesen Gesichtspunkten erfasst.</w:t>
      </w:r>
    </w:p>
    <w:p w:rsidR="00B30177" w:rsidRPr="001B68C7" w:rsidRDefault="00043A82" w:rsidP="00440CC5">
      <w:pPr>
        <w:pStyle w:val="83ErlText"/>
      </w:pPr>
      <w:r w:rsidRPr="001B68C7">
        <w:t>Des Weiteren unterliegen beispielsweise Bohrung</w:t>
      </w:r>
      <w:r w:rsidR="004D391A" w:rsidRPr="001B68C7">
        <w:t>en</w:t>
      </w:r>
      <w:r w:rsidRPr="001B68C7">
        <w:t xml:space="preserve"> zur Erschließung von Erdwärme aufgrund der Bestimmungen des §</w:t>
      </w:r>
      <w:r w:rsidR="001C3C77" w:rsidRPr="001B68C7">
        <w:t> </w:t>
      </w:r>
      <w:r w:rsidRPr="001B68C7">
        <w:t>31c WRG in der Steiermark in den ausgewiesenen Gebieten ohnehin einer Bewilligungspflicht. Zudem sind Bohrungen über 300 m nach den Bestimmungen des MinroG zu genehmigen.</w:t>
      </w:r>
    </w:p>
    <w:p w:rsidR="00DD568E" w:rsidRPr="001B68C7" w:rsidRDefault="00DD568E" w:rsidP="00DD568E">
      <w:pPr>
        <w:pStyle w:val="82ErlUeberschrL"/>
      </w:pPr>
      <w:r w:rsidRPr="001B68C7">
        <w:t>Zu § 6 („Gesichtspunkte für die Anpassung bestehender nicht dem Stand der Technik entsprechender Wasserversorgungsanlagen“):</w:t>
      </w:r>
    </w:p>
    <w:p w:rsidR="004F4261" w:rsidRPr="001B68C7" w:rsidRDefault="004F4261" w:rsidP="004F4261">
      <w:pPr>
        <w:pStyle w:val="83ErlText"/>
      </w:pPr>
      <w:r w:rsidRPr="001B68C7">
        <w:t xml:space="preserve">Das Ziel dieser Verordnung, nämlich der Schutz, die Verbesserung und die Sanierung des mengenmäßigen und chemischen Zustandes des Tiefengrundwassers in der Ost- und Weststeiermark ist durch eine Vielzahl von nicht dem </w:t>
      </w:r>
      <w:r w:rsidR="003E3618" w:rsidRPr="001B68C7">
        <w:t>Stand der Technik entsprechenden</w:t>
      </w:r>
      <w:r w:rsidRPr="001B68C7">
        <w:t xml:space="preserve"> Wasserversorgungsanlagen gefährdet. Dies insbesondere deswegen, weil die Brunnen einen freien Auslauf aufweisen und Grundwasserstockwerke durch eine mangelhafte oder fehlende Verrohrung </w:t>
      </w:r>
      <w:r w:rsidR="006A3D3E" w:rsidRPr="001B68C7">
        <w:t>kurzgeschlossen sind.</w:t>
      </w:r>
    </w:p>
    <w:p w:rsidR="003B2843" w:rsidRPr="001B68C7" w:rsidRDefault="00533AC6" w:rsidP="00915BFD">
      <w:pPr>
        <w:pStyle w:val="83ErlText"/>
      </w:pPr>
      <w:r w:rsidRPr="001B68C7">
        <w:t>F</w:t>
      </w:r>
      <w:r w:rsidR="00915BFD" w:rsidRPr="001B68C7">
        <w:t xml:space="preserve">ür die Anpassung </w:t>
      </w:r>
      <w:r w:rsidR="003B2843" w:rsidRPr="001B68C7">
        <w:t xml:space="preserve">rechtmäßig </w:t>
      </w:r>
      <w:r w:rsidR="00915BFD" w:rsidRPr="001B68C7">
        <w:t xml:space="preserve">bestehender nicht dem Stand der Technik entsprechender Wasserversorgungsanlagen </w:t>
      </w:r>
      <w:r w:rsidRPr="001B68C7">
        <w:t xml:space="preserve">sind </w:t>
      </w:r>
      <w:r w:rsidR="00915BFD" w:rsidRPr="001B68C7">
        <w:t>die in §</w:t>
      </w:r>
      <w:r w:rsidR="001C3C77" w:rsidRPr="001B68C7">
        <w:t> </w:t>
      </w:r>
      <w:r w:rsidR="00915BFD" w:rsidRPr="001B68C7">
        <w:t xml:space="preserve">6 genannten Gesichtspunkte </w:t>
      </w:r>
      <w:r w:rsidRPr="001B68C7">
        <w:t>maßgebend</w:t>
      </w:r>
      <w:r w:rsidR="00915BFD" w:rsidRPr="001B68C7">
        <w:t>.</w:t>
      </w:r>
    </w:p>
    <w:p w:rsidR="003B2843" w:rsidRPr="001B68C7" w:rsidRDefault="003B2843" w:rsidP="00915BFD">
      <w:pPr>
        <w:pStyle w:val="83ErlText"/>
      </w:pPr>
      <w:r w:rsidRPr="001B68C7">
        <w:t xml:space="preserve">Vom gegenständlichen Programm nicht betroffen sind </w:t>
      </w:r>
      <w:r w:rsidR="00382691" w:rsidRPr="001B68C7">
        <w:t xml:space="preserve">eigenmächtig vorgenommene Neuerungen wie zB </w:t>
      </w:r>
      <w:r w:rsidR="00C10B5E" w:rsidRPr="001B68C7">
        <w:t>wasserrechtlich</w:t>
      </w:r>
      <w:r w:rsidRPr="001B68C7">
        <w:t xml:space="preserve"> nicht bewilligte artesische Brunnenanlagen. Diese sind </w:t>
      </w:r>
      <w:r w:rsidR="001A7964" w:rsidRPr="001B68C7">
        <w:t xml:space="preserve">- </w:t>
      </w:r>
      <w:r w:rsidRPr="001B68C7">
        <w:t xml:space="preserve">nach wie vor </w:t>
      </w:r>
      <w:r w:rsidR="001A7964" w:rsidRPr="001B68C7">
        <w:t xml:space="preserve">- </w:t>
      </w:r>
      <w:r w:rsidRPr="001B68C7">
        <w:t>entsprechend de</w:t>
      </w:r>
      <w:r w:rsidR="00382691" w:rsidRPr="001B68C7">
        <w:t>n</w:t>
      </w:r>
      <w:r w:rsidRPr="001B68C7">
        <w:t xml:space="preserve"> gesetzlichen Vorgabe</w:t>
      </w:r>
      <w:r w:rsidR="00382691" w:rsidRPr="001B68C7">
        <w:t>n</w:t>
      </w:r>
      <w:r w:rsidRPr="001B68C7">
        <w:t xml:space="preserve"> des Wasserrechtsgesetzes (</w:t>
      </w:r>
      <w:r w:rsidR="00382691" w:rsidRPr="001B68C7">
        <w:t xml:space="preserve">vgl. </w:t>
      </w:r>
      <w:r w:rsidRPr="001B68C7">
        <w:t>§</w:t>
      </w:r>
      <w:r w:rsidR="001C3C77" w:rsidRPr="001B68C7">
        <w:t> </w:t>
      </w:r>
      <w:r w:rsidRPr="001B68C7">
        <w:t>138) zu behandeln.</w:t>
      </w:r>
    </w:p>
    <w:p w:rsidR="00382691" w:rsidRPr="001B68C7" w:rsidRDefault="00915BFD" w:rsidP="004F4261">
      <w:pPr>
        <w:pStyle w:val="83ErlText"/>
      </w:pPr>
      <w:r w:rsidRPr="001B68C7">
        <w:t xml:space="preserve">Aufgrund der sehr speziellen Sachlage und dem komplizierten regionalgeologischen Aufbau des Ost- und Weststeirischen Beckens wird es unumgänglich sein, beim Bewilligungsverfahren </w:t>
      </w:r>
      <w:r w:rsidR="003B2843" w:rsidRPr="001B68C7">
        <w:t xml:space="preserve">und </w:t>
      </w:r>
      <w:r w:rsidR="00382691" w:rsidRPr="001B68C7">
        <w:t xml:space="preserve">auch beim </w:t>
      </w:r>
      <w:r w:rsidR="003B2843" w:rsidRPr="001B68C7">
        <w:t xml:space="preserve">Verfahren zur Herstellung des gesetzmäßigen Zustandes </w:t>
      </w:r>
      <w:r w:rsidR="00382691" w:rsidRPr="001B68C7">
        <w:t>zusätzlich</w:t>
      </w:r>
      <w:r w:rsidRPr="001B68C7">
        <w:t xml:space="preserve"> einen hydrogeologischen </w:t>
      </w:r>
      <w:r w:rsidR="00382691" w:rsidRPr="001B68C7">
        <w:t>Sachverständigen</w:t>
      </w:r>
      <w:r w:rsidRPr="001B68C7">
        <w:t xml:space="preserve"> beizuziehen.</w:t>
      </w:r>
    </w:p>
    <w:p w:rsidR="00915BFD" w:rsidRPr="001B68C7" w:rsidRDefault="00382691" w:rsidP="004F4261">
      <w:pPr>
        <w:pStyle w:val="83ErlText"/>
      </w:pPr>
      <w:r w:rsidRPr="001B68C7">
        <w:t>I</w:t>
      </w:r>
      <w:r w:rsidR="00915BFD" w:rsidRPr="001B68C7">
        <w:t xml:space="preserve">n Anlehnung an die einschlägigen Richtlinien und Regelblätter </w:t>
      </w:r>
      <w:r w:rsidRPr="001B68C7">
        <w:t>ist</w:t>
      </w:r>
      <w:r w:rsidR="000B50D4" w:rsidRPr="001B68C7">
        <w:t xml:space="preserve"> </w:t>
      </w:r>
      <w:r w:rsidR="00915BFD" w:rsidRPr="001B68C7">
        <w:t xml:space="preserve">eine Sanierung </w:t>
      </w:r>
      <w:r w:rsidRPr="001B68C7">
        <w:t xml:space="preserve">rechtmäßig bestehender Brunnen </w:t>
      </w:r>
      <w:r w:rsidR="00915BFD" w:rsidRPr="001B68C7">
        <w:t>in Form eines Rückbaus der alten Brunnenanlage mit anschließender Neubohrung</w:t>
      </w:r>
      <w:r w:rsidR="006049E2" w:rsidRPr="001B68C7">
        <w:t xml:space="preserve"> </w:t>
      </w:r>
      <w:r w:rsidR="00A749E3" w:rsidRPr="001B68C7">
        <w:t xml:space="preserve">in unmittelbarer Nähe </w:t>
      </w:r>
      <w:r w:rsidR="000B50D4" w:rsidRPr="001B68C7">
        <w:t xml:space="preserve">und </w:t>
      </w:r>
      <w:r w:rsidR="00A749E3" w:rsidRPr="001B68C7">
        <w:t xml:space="preserve">unter Erschließung des </w:t>
      </w:r>
      <w:r w:rsidR="00915BFD" w:rsidRPr="001B68C7">
        <w:t>gleichen wasserführende</w:t>
      </w:r>
      <w:r w:rsidR="00A749E3" w:rsidRPr="001B68C7">
        <w:t>n</w:t>
      </w:r>
      <w:r w:rsidR="00915BFD" w:rsidRPr="001B68C7">
        <w:t xml:space="preserve"> </w:t>
      </w:r>
      <w:r w:rsidR="00A749E3" w:rsidRPr="001B68C7">
        <w:t>Horizonts wie bei der ursprünglichen Brunne</w:t>
      </w:r>
      <w:r w:rsidR="000B50D4" w:rsidRPr="001B68C7">
        <w:t>n</w:t>
      </w:r>
      <w:r w:rsidR="00A749E3" w:rsidRPr="001B68C7">
        <w:t>anlage als Sanierung</w:t>
      </w:r>
      <w:r w:rsidR="004D391A" w:rsidRPr="001B68C7">
        <w:t xml:space="preserve"> (Änderung</w:t>
      </w:r>
      <w:r w:rsidRPr="001B68C7">
        <w:t xml:space="preserve"> des rechtmäßigen Bestandes</w:t>
      </w:r>
      <w:r w:rsidR="004D391A" w:rsidRPr="001B68C7">
        <w:t>)</w:t>
      </w:r>
      <w:r w:rsidR="00A749E3" w:rsidRPr="001B68C7">
        <w:t xml:space="preserve"> und nicht als Neuerrichtung </w:t>
      </w:r>
      <w:r w:rsidRPr="001B68C7">
        <w:t>anzusehen</w:t>
      </w:r>
      <w:r w:rsidR="00A749E3" w:rsidRPr="001B68C7">
        <w:t>, wenn da</w:t>
      </w:r>
      <w:r w:rsidRPr="001B68C7">
        <w:t>bei</w:t>
      </w:r>
      <w:r w:rsidR="00A749E3" w:rsidRPr="001B68C7">
        <w:t xml:space="preserve"> eine über den ursprünglich bewilligten Zustand hinausgehende Beeinträchtigung fremder Rechte ausgeschlossen werden kann.</w:t>
      </w:r>
    </w:p>
    <w:p w:rsidR="006A3D3E" w:rsidRPr="001B68C7" w:rsidRDefault="006A3D3E" w:rsidP="004F4261">
      <w:pPr>
        <w:pStyle w:val="83ErlText"/>
      </w:pPr>
      <w:r w:rsidRPr="001B68C7">
        <w:t xml:space="preserve">Das Arteser Aktionsprogramm 2.0: Teil 1 Strategie vom Februar 2017 der Wasserwirtschaftsabteilung beim Amt der Steiermärkischen Landesregierung (derzeit Abteilung 14) stellt eine wichtige wasserwirtschaftliche Planung dar, </w:t>
      </w:r>
      <w:r w:rsidR="00382691" w:rsidRPr="001B68C7">
        <w:t xml:space="preserve">welche eine Prioritätenreihung </w:t>
      </w:r>
      <w:r w:rsidRPr="001B68C7">
        <w:t>von Gemeinden und Katastralgemeinden nach wasserwirtschaftlichen Gesichtspunkten hinsichtlich der Sanierungserfordernis beinhaltet. Diese Reihung wurde in die Verordnung integriert.</w:t>
      </w:r>
    </w:p>
    <w:p w:rsidR="00DD568E" w:rsidRPr="001B68C7" w:rsidRDefault="007B18D4" w:rsidP="00440CC5">
      <w:pPr>
        <w:pStyle w:val="83ErlText"/>
      </w:pPr>
      <w:r w:rsidRPr="001B68C7">
        <w:t xml:space="preserve">Alternativ dazu kann bis zum 31.12.2018 von den jeweiligen Gemeinden ein davon abweichender, jedoch verbindlicher Sanierungsplan bei der zuständigen Rechtsabteilung beim Amt der Steiermärkischen Landesregierung (derzeit Abteilung 13) vorgelegt werden. Dieser muss jedoch bis zum 31.12.2024 </w:t>
      </w:r>
      <w:r w:rsidR="00382691" w:rsidRPr="001B68C7">
        <w:t xml:space="preserve">inhaltlich </w:t>
      </w:r>
      <w:r w:rsidRPr="001B68C7">
        <w:t>abgearbeitet werden.</w:t>
      </w:r>
    </w:p>
    <w:p w:rsidR="009E26FE" w:rsidRPr="001B68C7" w:rsidRDefault="009E26FE" w:rsidP="009E26FE">
      <w:pPr>
        <w:pStyle w:val="82ErlUeberschrL"/>
      </w:pPr>
      <w:r w:rsidRPr="001B68C7">
        <w:t>Zu § </w:t>
      </w:r>
      <w:r w:rsidR="00DD568E" w:rsidRPr="001B68C7">
        <w:t>7</w:t>
      </w:r>
      <w:r w:rsidRPr="001B68C7">
        <w:t xml:space="preserve"> („Inkrafttreten“):</w:t>
      </w:r>
    </w:p>
    <w:p w:rsidR="00B30177" w:rsidRPr="001B68C7" w:rsidRDefault="00D1635B" w:rsidP="00B30177">
      <w:pPr>
        <w:pStyle w:val="83ErlText"/>
      </w:pPr>
      <w:r w:rsidRPr="001B68C7">
        <w:t>§</w:t>
      </w:r>
      <w:r w:rsidR="001A7964" w:rsidRPr="001B68C7">
        <w:t>7</w:t>
      </w:r>
      <w:r w:rsidR="00B30177" w:rsidRPr="001B68C7">
        <w:t xml:space="preserve"> regelt das Inkrafttreten der Verordnung</w:t>
      </w:r>
      <w:r w:rsidR="00E804F1" w:rsidRPr="001B68C7">
        <w:t>. Mit dem gewährten Zeitraum zwischen Kundmachung und In</w:t>
      </w:r>
      <w:r w:rsidR="00B60FC5" w:rsidRPr="001B68C7">
        <w:t>k</w:t>
      </w:r>
      <w:r w:rsidR="00E804F1" w:rsidRPr="001B68C7">
        <w:t>raft</w:t>
      </w:r>
      <w:r w:rsidR="00B60FC5" w:rsidRPr="001B68C7">
        <w:t xml:space="preserve">treten wird die betroffene Bevölkerung vorzeitig informiert und </w:t>
      </w:r>
      <w:r w:rsidR="00C10B5E" w:rsidRPr="001B68C7">
        <w:t>gleichzeitig</w:t>
      </w:r>
      <w:r w:rsidR="00B60FC5" w:rsidRPr="001B68C7">
        <w:t xml:space="preserve"> die Möglichkeit geboten, allfällig nicht rechtmäßig bestehende Brunnen einer wasserrechtlichen Bewilligung zuzuführen.</w:t>
      </w:r>
    </w:p>
    <w:p w:rsidR="00B30177" w:rsidRPr="001B68C7" w:rsidRDefault="00B60FC5" w:rsidP="00440CC5">
      <w:pPr>
        <w:pStyle w:val="83ErlText"/>
      </w:pPr>
      <w:r w:rsidRPr="001B68C7">
        <w:t>Um von dieser Möglichkeit Gebrauch nehmen zu können, ist es erforderlich, bis spätestens 31.12.2017 ein von einem Fachkundigen erstelltes Projekt gemäß §</w:t>
      </w:r>
      <w:r w:rsidR="001C3C77" w:rsidRPr="001B68C7">
        <w:t> </w:t>
      </w:r>
      <w:r w:rsidR="008344D2" w:rsidRPr="001B68C7">
        <w:t>103 WRG</w:t>
      </w:r>
      <w:r w:rsidR="00791E43" w:rsidRPr="001B68C7">
        <w:t xml:space="preserve"> </w:t>
      </w:r>
      <w:r w:rsidR="00011A3C" w:rsidRPr="001B68C7">
        <w:t>sowie unter Einhaltung der diesbezüglichen Vorgaben der einschlägigen Richtlinien und Regelblätter</w:t>
      </w:r>
      <w:r w:rsidRPr="001B68C7">
        <w:t xml:space="preserve"> der zuständigen Wasserrechtsbehörde (im Regelfall: Bezirk</w:t>
      </w:r>
      <w:r w:rsidR="00C10B5E" w:rsidRPr="001B68C7">
        <w:t>s</w:t>
      </w:r>
      <w:r w:rsidRPr="001B68C7">
        <w:t>verwaltungsbehörde) vorzulegen.</w:t>
      </w:r>
    </w:p>
    <w:p w:rsidR="00B30177" w:rsidRPr="001B68C7" w:rsidRDefault="00B30177" w:rsidP="00B30177">
      <w:pPr>
        <w:pStyle w:val="82ErlUeberschrL"/>
      </w:pPr>
      <w:r w:rsidRPr="001B68C7">
        <w:t>Zu § </w:t>
      </w:r>
      <w:r w:rsidR="00E804F1" w:rsidRPr="001B68C7">
        <w:t>8</w:t>
      </w:r>
      <w:r w:rsidRPr="001B68C7">
        <w:t xml:space="preserve"> („Außerkrafttreten“):</w:t>
      </w:r>
    </w:p>
    <w:p w:rsidR="009E26FE" w:rsidRPr="001B68C7" w:rsidRDefault="00B30177" w:rsidP="009E26FE">
      <w:pPr>
        <w:pStyle w:val="83ErlText"/>
      </w:pPr>
      <w:r w:rsidRPr="001B68C7">
        <w:t>Durch diese Verordnung können sechs Verordnungen zum Schutz diverser Tiefengrundwasservorkommen außer Kraft treten, da sie durch die gegenständliche Verordnung nicht mehr benötigt werden.</w:t>
      </w:r>
    </w:p>
    <w:sectPr w:rsidR="009E26FE" w:rsidRPr="001B68C7" w:rsidSect="00AC7C3C">
      <w:headerReference w:type="even" r:id="rId12"/>
      <w:headerReference w:type="default" r:id="rId13"/>
      <w:headerReference w:type="first" r:id="rId14"/>
      <w:pgSz w:w="11901" w:h="16834" w:code="9"/>
      <w:pgMar w:top="1701" w:right="1701" w:bottom="1701" w:left="1701" w:header="567" w:footer="1304" w:gutter="0"/>
      <w:paperSrc w:first="517" w:other="51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9E" w:rsidRDefault="00ED019E" w:rsidP="005634B3">
      <w:pPr>
        <w:pStyle w:val="Sublitera"/>
      </w:pPr>
      <w:r>
        <w:separator/>
      </w:r>
    </w:p>
  </w:endnote>
  <w:endnote w:type="continuationSeparator" w:id="0">
    <w:p w:rsidR="00ED019E" w:rsidRDefault="00ED019E" w:rsidP="005634B3">
      <w:pPr>
        <w:pStyle w:val="Sublitera"/>
      </w:pPr>
      <w:r>
        <w:continuationSeparator/>
      </w:r>
    </w:p>
  </w:endnote>
  <w:endnote w:type="continuationNotice" w:id="1">
    <w:p w:rsidR="00ED019E" w:rsidRDefault="00ED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55" w:rsidRDefault="00694D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9E" w:rsidRDefault="00ED019E" w:rsidP="005634B3">
      <w:pPr>
        <w:pStyle w:val="Sublitera"/>
      </w:pPr>
      <w:r>
        <w:separator/>
      </w:r>
    </w:p>
  </w:footnote>
  <w:footnote w:type="continuationSeparator" w:id="0">
    <w:p w:rsidR="00ED019E" w:rsidRDefault="00ED019E" w:rsidP="005634B3">
      <w:pPr>
        <w:pStyle w:val="Sublitera"/>
      </w:pPr>
      <w:r>
        <w:continuationSeparator/>
      </w:r>
    </w:p>
  </w:footnote>
  <w:footnote w:type="continuationNotice" w:id="1">
    <w:p w:rsidR="00ED019E" w:rsidRDefault="00ED01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E" w:rsidRPr="001B68C7" w:rsidRDefault="009E26FE" w:rsidP="006C610A">
    <w:pPr>
      <w:pStyle w:val="62Kopfzeile"/>
    </w:pPr>
    <w:r w:rsidRPr="001B68C7">
      <w:tab/>
    </w:r>
    <w:r w:rsidRPr="001B68C7">
      <w:tab/>
    </w:r>
    <w:r w:rsidR="00FC6B78" w:rsidRPr="001B68C7">
      <w:fldChar w:fldCharType="begin"/>
    </w:r>
    <w:r w:rsidRPr="001B68C7">
      <w:instrText xml:space="preserve"> PAGE  \* Arabic  \* MERGEFORMAT </w:instrText>
    </w:r>
    <w:r w:rsidR="00FC6B78" w:rsidRPr="001B68C7">
      <w:fldChar w:fldCharType="separate"/>
    </w:r>
    <w:r w:rsidRPr="001B68C7">
      <w:t>1</w:t>
    </w:r>
    <w:r w:rsidR="00FC6B78" w:rsidRPr="001B68C7">
      <w:fldChar w:fldCharType="end"/>
    </w:r>
    <w:r w:rsidRPr="001B68C7">
      <w:t xml:space="preserve"> von </w:t>
    </w:r>
    <w:fldSimple w:instr=" NUMPAGES  \* Arabic  \* MERGEFORMAT ">
      <w:r w:rsidR="006049E2" w:rsidRPr="001B68C7">
        <w:t>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55" w:rsidRDefault="00694D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E" w:rsidRPr="001B68C7" w:rsidRDefault="009E26FE" w:rsidP="006C610A">
    <w:pPr>
      <w:pStyle w:val="62Kopfzeile"/>
    </w:pPr>
    <w:r w:rsidRPr="001B68C7">
      <w:tab/>
    </w:r>
    <w:r w:rsidRPr="001B68C7">
      <w:tab/>
    </w:r>
    <w:r w:rsidR="00FC6B78" w:rsidRPr="001B68C7">
      <w:fldChar w:fldCharType="begin"/>
    </w:r>
    <w:r w:rsidRPr="001B68C7">
      <w:instrText xml:space="preserve"> PAGE  \* Arabic  \* MERGEFORMAT </w:instrText>
    </w:r>
    <w:r w:rsidR="00FC6B78" w:rsidRPr="001B68C7">
      <w:fldChar w:fldCharType="separate"/>
    </w:r>
    <w:r w:rsidRPr="001B68C7">
      <w:t>1</w:t>
    </w:r>
    <w:r w:rsidR="00FC6B78" w:rsidRPr="001B68C7">
      <w:fldChar w:fldCharType="end"/>
    </w:r>
    <w:r w:rsidRPr="001B68C7">
      <w:t xml:space="preserve"> von </w:t>
    </w:r>
    <w:fldSimple w:instr=" NUMPAGES  \* Arabic  \* MERGEFORMAT ">
      <w:r w:rsidR="006049E2" w:rsidRPr="001B68C7">
        <w:t>1</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E" w:rsidRPr="00481537" w:rsidRDefault="009E26FE" w:rsidP="006C610A">
    <w:pPr>
      <w:pStyle w:val="62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E" w:rsidRPr="00481537" w:rsidRDefault="009E26FE" w:rsidP="006C610A">
    <w:pPr>
      <w:pStyle w:val="62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CB06E06"/>
    <w:multiLevelType w:val="hybridMultilevel"/>
    <w:tmpl w:val="1AC68A18"/>
    <w:lvl w:ilvl="0" w:tplc="BC54884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54"/>
        <w:lvlJc w:val="left"/>
        <w:pPr>
          <w:ind w:left="915" w:hanging="454"/>
        </w:pPr>
        <w:rPr>
          <w:rFonts w:ascii="Symbol" w:hAnsi="Symbol" w:hint="default"/>
        </w:rPr>
      </w:lvl>
    </w:lvlOverride>
  </w:num>
  <w:num w:numId="2">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3">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hideGrammaticalErrors/>
  <w:proofState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8"/>
  <w:hyphenationZone w:val="426"/>
  <w:doNotHyphenateCaps/>
  <w:clickAndTypeStyle w:val="51Abs"/>
  <w:drawingGridHorizontalSpacing w:val="108"/>
  <w:drawingGridVerticalSpacing w:val="10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el" w:val="Brief"/>
  </w:docVars>
  <w:rsids>
    <w:rsidRoot w:val="00E12C3B"/>
    <w:rsid w:val="00003556"/>
    <w:rsid w:val="00011A3C"/>
    <w:rsid w:val="00013E45"/>
    <w:rsid w:val="00017172"/>
    <w:rsid w:val="000256A2"/>
    <w:rsid w:val="00032A29"/>
    <w:rsid w:val="00032AFA"/>
    <w:rsid w:val="000375D1"/>
    <w:rsid w:val="00043A82"/>
    <w:rsid w:val="0005037D"/>
    <w:rsid w:val="0005464E"/>
    <w:rsid w:val="00055D13"/>
    <w:rsid w:val="000604DF"/>
    <w:rsid w:val="0006634E"/>
    <w:rsid w:val="00074F64"/>
    <w:rsid w:val="0008344A"/>
    <w:rsid w:val="00083B5F"/>
    <w:rsid w:val="00086DF7"/>
    <w:rsid w:val="00091B07"/>
    <w:rsid w:val="000A262B"/>
    <w:rsid w:val="000B50D4"/>
    <w:rsid w:val="000C5B58"/>
    <w:rsid w:val="000F089C"/>
    <w:rsid w:val="00104ECA"/>
    <w:rsid w:val="001063F5"/>
    <w:rsid w:val="0012202C"/>
    <w:rsid w:val="001236E7"/>
    <w:rsid w:val="001315F4"/>
    <w:rsid w:val="00137902"/>
    <w:rsid w:val="0015100E"/>
    <w:rsid w:val="001561BF"/>
    <w:rsid w:val="00164C96"/>
    <w:rsid w:val="00190285"/>
    <w:rsid w:val="00196A40"/>
    <w:rsid w:val="001A0332"/>
    <w:rsid w:val="001A238B"/>
    <w:rsid w:val="001A418E"/>
    <w:rsid w:val="001A7964"/>
    <w:rsid w:val="001B30DA"/>
    <w:rsid w:val="001B57D1"/>
    <w:rsid w:val="001B68C7"/>
    <w:rsid w:val="001C19D3"/>
    <w:rsid w:val="001C26D7"/>
    <w:rsid w:val="001C3C77"/>
    <w:rsid w:val="001C5C42"/>
    <w:rsid w:val="001D379B"/>
    <w:rsid w:val="001F3F68"/>
    <w:rsid w:val="00206C9F"/>
    <w:rsid w:val="00212A9A"/>
    <w:rsid w:val="00213FD1"/>
    <w:rsid w:val="002154C1"/>
    <w:rsid w:val="0022549B"/>
    <w:rsid w:val="00231417"/>
    <w:rsid w:val="00242107"/>
    <w:rsid w:val="00245F68"/>
    <w:rsid w:val="00250C7F"/>
    <w:rsid w:val="00252C15"/>
    <w:rsid w:val="002640BB"/>
    <w:rsid w:val="00272008"/>
    <w:rsid w:val="00274B60"/>
    <w:rsid w:val="00275B3D"/>
    <w:rsid w:val="0028022B"/>
    <w:rsid w:val="002B0E45"/>
    <w:rsid w:val="002B5FBB"/>
    <w:rsid w:val="002C3340"/>
    <w:rsid w:val="002E393C"/>
    <w:rsid w:val="002F55DD"/>
    <w:rsid w:val="00300590"/>
    <w:rsid w:val="00315477"/>
    <w:rsid w:val="00315650"/>
    <w:rsid w:val="00320575"/>
    <w:rsid w:val="00321EBD"/>
    <w:rsid w:val="00322870"/>
    <w:rsid w:val="0032332C"/>
    <w:rsid w:val="00323EFB"/>
    <w:rsid w:val="00331BE4"/>
    <w:rsid w:val="00344E18"/>
    <w:rsid w:val="0037213D"/>
    <w:rsid w:val="00382081"/>
    <w:rsid w:val="00382691"/>
    <w:rsid w:val="00391448"/>
    <w:rsid w:val="00393498"/>
    <w:rsid w:val="00393DAA"/>
    <w:rsid w:val="00396AD3"/>
    <w:rsid w:val="003A3477"/>
    <w:rsid w:val="003A4E3B"/>
    <w:rsid w:val="003A675D"/>
    <w:rsid w:val="003B2843"/>
    <w:rsid w:val="003D6BB9"/>
    <w:rsid w:val="003E3618"/>
    <w:rsid w:val="003E5C87"/>
    <w:rsid w:val="003E5ECE"/>
    <w:rsid w:val="003E643B"/>
    <w:rsid w:val="003E7ABC"/>
    <w:rsid w:val="003F632C"/>
    <w:rsid w:val="004035E9"/>
    <w:rsid w:val="004100E0"/>
    <w:rsid w:val="00417576"/>
    <w:rsid w:val="0041760D"/>
    <w:rsid w:val="00436CE0"/>
    <w:rsid w:val="00440CC5"/>
    <w:rsid w:val="00444308"/>
    <w:rsid w:val="004678D0"/>
    <w:rsid w:val="004756BF"/>
    <w:rsid w:val="00481537"/>
    <w:rsid w:val="004915C0"/>
    <w:rsid w:val="004A6C70"/>
    <w:rsid w:val="004D391A"/>
    <w:rsid w:val="004D5804"/>
    <w:rsid w:val="004E40B0"/>
    <w:rsid w:val="004F4261"/>
    <w:rsid w:val="004F6BFA"/>
    <w:rsid w:val="00510416"/>
    <w:rsid w:val="00522F5D"/>
    <w:rsid w:val="005261E6"/>
    <w:rsid w:val="0053338A"/>
    <w:rsid w:val="00533AC6"/>
    <w:rsid w:val="00533C43"/>
    <w:rsid w:val="005345F6"/>
    <w:rsid w:val="005353A8"/>
    <w:rsid w:val="0055715B"/>
    <w:rsid w:val="00557777"/>
    <w:rsid w:val="00561555"/>
    <w:rsid w:val="005634B3"/>
    <w:rsid w:val="005667C9"/>
    <w:rsid w:val="00591934"/>
    <w:rsid w:val="00593F82"/>
    <w:rsid w:val="0059665C"/>
    <w:rsid w:val="005A516C"/>
    <w:rsid w:val="005A6F48"/>
    <w:rsid w:val="005C4170"/>
    <w:rsid w:val="005D4190"/>
    <w:rsid w:val="005D7280"/>
    <w:rsid w:val="005E1232"/>
    <w:rsid w:val="005E5A54"/>
    <w:rsid w:val="006049E2"/>
    <w:rsid w:val="00617C0F"/>
    <w:rsid w:val="006328AC"/>
    <w:rsid w:val="00655F5A"/>
    <w:rsid w:val="00672004"/>
    <w:rsid w:val="00675CAA"/>
    <w:rsid w:val="00675D88"/>
    <w:rsid w:val="00684D65"/>
    <w:rsid w:val="00694D55"/>
    <w:rsid w:val="006A2603"/>
    <w:rsid w:val="006A3D3E"/>
    <w:rsid w:val="006A61C8"/>
    <w:rsid w:val="006C0C13"/>
    <w:rsid w:val="006C53B6"/>
    <w:rsid w:val="006C610A"/>
    <w:rsid w:val="00706B99"/>
    <w:rsid w:val="00706E7C"/>
    <w:rsid w:val="00706FC4"/>
    <w:rsid w:val="00720933"/>
    <w:rsid w:val="007233A0"/>
    <w:rsid w:val="00725E86"/>
    <w:rsid w:val="00746376"/>
    <w:rsid w:val="0076038E"/>
    <w:rsid w:val="00763FDC"/>
    <w:rsid w:val="00772FCD"/>
    <w:rsid w:val="00783F3F"/>
    <w:rsid w:val="00785901"/>
    <w:rsid w:val="00791E43"/>
    <w:rsid w:val="00796A94"/>
    <w:rsid w:val="007A103C"/>
    <w:rsid w:val="007B18D4"/>
    <w:rsid w:val="007B2807"/>
    <w:rsid w:val="007D1499"/>
    <w:rsid w:val="007E3DE1"/>
    <w:rsid w:val="007F165E"/>
    <w:rsid w:val="008143AB"/>
    <w:rsid w:val="00827786"/>
    <w:rsid w:val="008344D2"/>
    <w:rsid w:val="008353E0"/>
    <w:rsid w:val="0086255C"/>
    <w:rsid w:val="00870963"/>
    <w:rsid w:val="0088154F"/>
    <w:rsid w:val="008B00E1"/>
    <w:rsid w:val="008B37A7"/>
    <w:rsid w:val="008C0435"/>
    <w:rsid w:val="008C1C36"/>
    <w:rsid w:val="008C259C"/>
    <w:rsid w:val="008D7140"/>
    <w:rsid w:val="009103C2"/>
    <w:rsid w:val="00915BFD"/>
    <w:rsid w:val="00931E54"/>
    <w:rsid w:val="00947C09"/>
    <w:rsid w:val="00947C7C"/>
    <w:rsid w:val="00981F57"/>
    <w:rsid w:val="00992F44"/>
    <w:rsid w:val="009A147C"/>
    <w:rsid w:val="009B2819"/>
    <w:rsid w:val="009B3351"/>
    <w:rsid w:val="009C37A9"/>
    <w:rsid w:val="009C52C3"/>
    <w:rsid w:val="009C55B6"/>
    <w:rsid w:val="009D089E"/>
    <w:rsid w:val="009E26FE"/>
    <w:rsid w:val="009E3C64"/>
    <w:rsid w:val="00A01C1B"/>
    <w:rsid w:val="00A17252"/>
    <w:rsid w:val="00A227BD"/>
    <w:rsid w:val="00A45B07"/>
    <w:rsid w:val="00A53A45"/>
    <w:rsid w:val="00A63409"/>
    <w:rsid w:val="00A67CD0"/>
    <w:rsid w:val="00A749E3"/>
    <w:rsid w:val="00A74B09"/>
    <w:rsid w:val="00A858BB"/>
    <w:rsid w:val="00AA51DC"/>
    <w:rsid w:val="00AC7C3C"/>
    <w:rsid w:val="00AD1C6A"/>
    <w:rsid w:val="00AD6F3A"/>
    <w:rsid w:val="00AE1759"/>
    <w:rsid w:val="00AF1467"/>
    <w:rsid w:val="00AF27F2"/>
    <w:rsid w:val="00B1446A"/>
    <w:rsid w:val="00B254B4"/>
    <w:rsid w:val="00B30177"/>
    <w:rsid w:val="00B33781"/>
    <w:rsid w:val="00B34FAD"/>
    <w:rsid w:val="00B40155"/>
    <w:rsid w:val="00B54D0C"/>
    <w:rsid w:val="00B54D42"/>
    <w:rsid w:val="00B55205"/>
    <w:rsid w:val="00B6082D"/>
    <w:rsid w:val="00B60FC5"/>
    <w:rsid w:val="00B65976"/>
    <w:rsid w:val="00B65A4F"/>
    <w:rsid w:val="00B66DA8"/>
    <w:rsid w:val="00B757A2"/>
    <w:rsid w:val="00B965BD"/>
    <w:rsid w:val="00BA5847"/>
    <w:rsid w:val="00BA5FF6"/>
    <w:rsid w:val="00BD187B"/>
    <w:rsid w:val="00BE0C25"/>
    <w:rsid w:val="00BF0889"/>
    <w:rsid w:val="00BF1E51"/>
    <w:rsid w:val="00BF5B17"/>
    <w:rsid w:val="00BF698B"/>
    <w:rsid w:val="00C00BDF"/>
    <w:rsid w:val="00C10B5E"/>
    <w:rsid w:val="00C122B1"/>
    <w:rsid w:val="00C1403E"/>
    <w:rsid w:val="00C16B9E"/>
    <w:rsid w:val="00C25132"/>
    <w:rsid w:val="00C263DA"/>
    <w:rsid w:val="00C27082"/>
    <w:rsid w:val="00C27DFB"/>
    <w:rsid w:val="00C3079C"/>
    <w:rsid w:val="00C51004"/>
    <w:rsid w:val="00C5158D"/>
    <w:rsid w:val="00C60C85"/>
    <w:rsid w:val="00C7628C"/>
    <w:rsid w:val="00C85984"/>
    <w:rsid w:val="00C90D52"/>
    <w:rsid w:val="00CB6441"/>
    <w:rsid w:val="00CC07D1"/>
    <w:rsid w:val="00CC1BDD"/>
    <w:rsid w:val="00CC20C0"/>
    <w:rsid w:val="00CD347F"/>
    <w:rsid w:val="00CD37E8"/>
    <w:rsid w:val="00CD7E6C"/>
    <w:rsid w:val="00CF0BAF"/>
    <w:rsid w:val="00CF1F76"/>
    <w:rsid w:val="00D04CC7"/>
    <w:rsid w:val="00D15A37"/>
    <w:rsid w:val="00D1635B"/>
    <w:rsid w:val="00D2132A"/>
    <w:rsid w:val="00D475C5"/>
    <w:rsid w:val="00D57417"/>
    <w:rsid w:val="00D937EC"/>
    <w:rsid w:val="00D93F55"/>
    <w:rsid w:val="00DA7A9F"/>
    <w:rsid w:val="00DC616F"/>
    <w:rsid w:val="00DC6C0C"/>
    <w:rsid w:val="00DD568E"/>
    <w:rsid w:val="00DD5BB6"/>
    <w:rsid w:val="00DE1AE7"/>
    <w:rsid w:val="00DE1EF9"/>
    <w:rsid w:val="00DE369C"/>
    <w:rsid w:val="00DF2AAF"/>
    <w:rsid w:val="00E12C3B"/>
    <w:rsid w:val="00E207E6"/>
    <w:rsid w:val="00E313BD"/>
    <w:rsid w:val="00E36702"/>
    <w:rsid w:val="00E608CB"/>
    <w:rsid w:val="00E732B0"/>
    <w:rsid w:val="00E804F1"/>
    <w:rsid w:val="00E806DD"/>
    <w:rsid w:val="00E844A2"/>
    <w:rsid w:val="00E90C49"/>
    <w:rsid w:val="00EA20D2"/>
    <w:rsid w:val="00EA3286"/>
    <w:rsid w:val="00EA602B"/>
    <w:rsid w:val="00EB676B"/>
    <w:rsid w:val="00EC755F"/>
    <w:rsid w:val="00ED019E"/>
    <w:rsid w:val="00ED0FD7"/>
    <w:rsid w:val="00ED37AC"/>
    <w:rsid w:val="00ED425B"/>
    <w:rsid w:val="00ED625C"/>
    <w:rsid w:val="00EE0ADC"/>
    <w:rsid w:val="00F02D8A"/>
    <w:rsid w:val="00F04B68"/>
    <w:rsid w:val="00F2030E"/>
    <w:rsid w:val="00F42AFD"/>
    <w:rsid w:val="00F46C50"/>
    <w:rsid w:val="00F77642"/>
    <w:rsid w:val="00F826B4"/>
    <w:rsid w:val="00F850A6"/>
    <w:rsid w:val="00F8799F"/>
    <w:rsid w:val="00F93254"/>
    <w:rsid w:val="00F93E1A"/>
    <w:rsid w:val="00F9408D"/>
    <w:rsid w:val="00FA64A4"/>
    <w:rsid w:val="00FA6CE0"/>
    <w:rsid w:val="00FA75B4"/>
    <w:rsid w:val="00FA7ADC"/>
    <w:rsid w:val="00FC6B78"/>
    <w:rsid w:val="00FD1698"/>
    <w:rsid w:val="00FE0333"/>
    <w:rsid w:val="00FE1149"/>
    <w:rsid w:val="00FF53BB"/>
    <w:rsid w:val="00FF5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header" w:locked="0" w:uiPriority="99"/>
    <w:lsdException w:name="footer" w:locked="0"/>
    <w:lsdException w:name="caption" w:qFormat="1"/>
    <w:lsdException w:name="footnote reference" w:locked="0"/>
    <w:lsdException w:name="annotation reference" w:locked="0"/>
    <w:lsdException w:name="endnote reference" w:locked="0"/>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locked="0"/>
    <w:lsdException w:name="HTML Bottom of Form" w:locked="0"/>
    <w:lsdException w:name="Normal Table" w:locked="0"/>
    <w:lsdException w:name="No List" w:locked="0"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A103C"/>
    <w:rPr>
      <w:rFonts w:eastAsiaTheme="minorEastAsia"/>
    </w:rPr>
  </w:style>
  <w:style w:type="paragraph" w:styleId="berschrift1">
    <w:name w:val="heading 1"/>
    <w:aliases w:val="Überschrift_Erl"/>
    <w:basedOn w:val="Standard"/>
    <w:next w:val="Standard"/>
    <w:qFormat/>
    <w:locked/>
    <w:pPr>
      <w:keepNext/>
      <w:keepLines/>
      <w:outlineLvl w:val="0"/>
    </w:pPr>
    <w:rPr>
      <w:b/>
      <w:sz w:val="22"/>
    </w:rPr>
  </w:style>
  <w:style w:type="paragraph" w:styleId="berschrift2">
    <w:name w:val="heading 2"/>
    <w:basedOn w:val="Standard"/>
    <w:next w:val="Standard"/>
    <w:qFormat/>
    <w:locked/>
    <w:pPr>
      <w:keepNext/>
      <w:keepLines/>
      <w:spacing w:before="480" w:after="480"/>
      <w:ind w:left="709" w:hanging="709"/>
      <w:outlineLvl w:val="1"/>
    </w:pPr>
    <w:rPr>
      <w:b/>
      <w:sz w:val="28"/>
    </w:rPr>
  </w:style>
  <w:style w:type="paragraph" w:styleId="berschrift3">
    <w:name w:val="heading 3"/>
    <w:basedOn w:val="Standard"/>
    <w:next w:val="Standard"/>
    <w:qFormat/>
    <w:locked/>
    <w:pPr>
      <w:keepNext/>
      <w:keepLines/>
      <w:spacing w:before="480" w:after="480"/>
      <w:ind w:left="709" w:hanging="709"/>
      <w:outlineLvl w:val="2"/>
    </w:pPr>
    <w:rPr>
      <w:b/>
    </w:rPr>
  </w:style>
  <w:style w:type="paragraph" w:styleId="berschrift4">
    <w:name w:val="heading 4"/>
    <w:basedOn w:val="Standard"/>
    <w:next w:val="Standard"/>
    <w:qFormat/>
    <w:locked/>
    <w:pPr>
      <w:ind w:left="354"/>
      <w:outlineLvl w:val="3"/>
    </w:pPr>
    <w:rPr>
      <w:sz w:val="24"/>
      <w:u w:val="single"/>
    </w:rPr>
  </w:style>
  <w:style w:type="paragraph" w:styleId="berschrift5">
    <w:name w:val="heading 5"/>
    <w:basedOn w:val="Standard"/>
    <w:next w:val="Standard"/>
    <w:qFormat/>
    <w:locked/>
    <w:pPr>
      <w:ind w:left="708"/>
      <w:outlineLvl w:val="4"/>
    </w:pPr>
    <w:rPr>
      <w:b/>
    </w:rPr>
  </w:style>
  <w:style w:type="paragraph" w:styleId="berschrift6">
    <w:name w:val="heading 6"/>
    <w:basedOn w:val="Standard"/>
    <w:next w:val="Standard"/>
    <w:qFormat/>
    <w:locked/>
    <w:pPr>
      <w:ind w:left="708"/>
      <w:outlineLvl w:val="5"/>
    </w:pPr>
    <w:rPr>
      <w:u w:val="single"/>
    </w:rPr>
  </w:style>
  <w:style w:type="paragraph" w:styleId="berschrift7">
    <w:name w:val="heading 7"/>
    <w:basedOn w:val="Standard"/>
    <w:next w:val="Standard"/>
    <w:qFormat/>
    <w:locked/>
    <w:pPr>
      <w:ind w:left="708"/>
      <w:outlineLvl w:val="6"/>
    </w:pPr>
    <w:rPr>
      <w:i/>
    </w:rPr>
  </w:style>
  <w:style w:type="paragraph" w:styleId="berschrift8">
    <w:name w:val="heading 8"/>
    <w:basedOn w:val="Standard"/>
    <w:next w:val="Standard"/>
    <w:qFormat/>
    <w:locked/>
    <w:pPr>
      <w:ind w:left="708"/>
      <w:outlineLvl w:val="7"/>
    </w:pPr>
    <w:rPr>
      <w:i/>
    </w:rPr>
  </w:style>
  <w:style w:type="paragraph" w:styleId="berschrift9">
    <w:name w:val="heading 9"/>
    <w:basedOn w:val="Standard"/>
    <w:next w:val="Standard"/>
    <w:qFormat/>
    <w:locked/>
    <w:pPr>
      <w:ind w:left="708"/>
      <w:outlineLvl w:val="8"/>
    </w:pPr>
    <w:rPr>
      <w:i/>
    </w:rPr>
  </w:style>
  <w:style w:type="character" w:default="1" w:styleId="Absatz-Standardschriftart">
    <w:name w:val="Default Paragraph Font"/>
    <w:uiPriority w:val="1"/>
    <w:semiHidden/>
    <w:unhideWhenUsed/>
    <w:rsid w:val="007A103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A103C"/>
  </w:style>
  <w:style w:type="paragraph" w:styleId="Fuzeile">
    <w:name w:val="footer"/>
    <w:basedOn w:val="Standard"/>
    <w:locked/>
    <w:pPr>
      <w:tabs>
        <w:tab w:val="center" w:pos="4536"/>
        <w:tab w:val="right" w:pos="9072"/>
      </w:tabs>
    </w:pPr>
  </w:style>
  <w:style w:type="paragraph" w:customStyle="1" w:styleId="Inhaltsverzeichnis">
    <w:name w:val="Inhaltsverzeichnis"/>
    <w:basedOn w:val="Standard"/>
    <w:locked/>
  </w:style>
  <w:style w:type="paragraph" w:styleId="Kopfzeile">
    <w:name w:val="header"/>
    <w:basedOn w:val="Standard"/>
    <w:link w:val="KopfzeileZchn"/>
    <w:uiPriority w:val="99"/>
    <w:locked/>
    <w:pPr>
      <w:tabs>
        <w:tab w:val="center" w:pos="4536"/>
        <w:tab w:val="right" w:pos="9072"/>
      </w:tabs>
    </w:pPr>
  </w:style>
  <w:style w:type="paragraph" w:customStyle="1" w:styleId="litera">
    <w:name w:val="litera"/>
    <w:basedOn w:val="Standard"/>
    <w:locked/>
    <w:pPr>
      <w:ind w:left="908" w:hanging="454"/>
    </w:pPr>
  </w:style>
  <w:style w:type="paragraph" w:customStyle="1" w:styleId="literaEinrcken">
    <w:name w:val="litera_Einrücken"/>
    <w:basedOn w:val="litera"/>
    <w:locked/>
    <w:pPr>
      <w:ind w:left="907" w:firstLine="0"/>
    </w:pPr>
  </w:style>
  <w:style w:type="paragraph" w:customStyle="1" w:styleId="Nummerier">
    <w:name w:val="Nummerier"/>
    <w:basedOn w:val="Standard"/>
    <w:locked/>
    <w:pPr>
      <w:ind w:left="454" w:hanging="454"/>
    </w:pPr>
  </w:style>
  <w:style w:type="paragraph" w:customStyle="1" w:styleId="Novellierungsanordnung">
    <w:name w:val="Novellierungsanordnung"/>
    <w:basedOn w:val="Nummerier"/>
    <w:locked/>
    <w:rPr>
      <w:i/>
    </w:rPr>
  </w:style>
  <w:style w:type="paragraph" w:customStyle="1" w:styleId="NummerierEinrcken">
    <w:name w:val="Nummerier_Einrücken"/>
    <w:basedOn w:val="Standard"/>
    <w:locked/>
    <w:pPr>
      <w:ind w:left="454"/>
    </w:pPr>
  </w:style>
  <w:style w:type="paragraph" w:customStyle="1" w:styleId="Sublitera">
    <w:name w:val="Sublitera"/>
    <w:basedOn w:val="litera"/>
    <w:locked/>
    <w:pPr>
      <w:ind w:left="1361"/>
    </w:pPr>
  </w:style>
  <w:style w:type="paragraph" w:styleId="Titel">
    <w:name w:val="Title"/>
    <w:basedOn w:val="Standard"/>
    <w:qFormat/>
    <w:locked/>
    <w:pPr>
      <w:tabs>
        <w:tab w:val="center" w:pos="5103"/>
        <w:tab w:val="right" w:pos="10206"/>
      </w:tabs>
      <w:jc w:val="center"/>
    </w:pPr>
    <w:rPr>
      <w:b/>
      <w:sz w:val="28"/>
    </w:rPr>
  </w:style>
  <w:style w:type="paragraph" w:customStyle="1" w:styleId="berschrPar">
    <w:name w:val="Überschr_Par"/>
    <w:basedOn w:val="Standard"/>
    <w:locked/>
    <w:pPr>
      <w:jc w:val="center"/>
    </w:pPr>
    <w:rPr>
      <w:b/>
    </w:rPr>
  </w:style>
  <w:style w:type="paragraph" w:customStyle="1" w:styleId="berschrAbschnTeil">
    <w:name w:val="Überschr_Abschn/Teil"/>
    <w:basedOn w:val="berschrPar"/>
    <w:locked/>
    <w:rPr>
      <w:sz w:val="24"/>
    </w:rPr>
  </w:style>
  <w:style w:type="paragraph" w:customStyle="1" w:styleId="00LegStandard">
    <w:name w:val="00_LegStandard"/>
    <w:semiHidden/>
    <w:locked/>
    <w:rsid w:val="007A103C"/>
    <w:pPr>
      <w:spacing w:line="220" w:lineRule="exact"/>
      <w:jc w:val="both"/>
    </w:pPr>
    <w:rPr>
      <w:snapToGrid w:val="0"/>
      <w:color w:val="000000"/>
    </w:rPr>
  </w:style>
  <w:style w:type="paragraph" w:customStyle="1" w:styleId="01Undefiniert">
    <w:name w:val="01_Undefiniert"/>
    <w:basedOn w:val="00LegStandard"/>
    <w:semiHidden/>
    <w:locked/>
    <w:rsid w:val="007A103C"/>
  </w:style>
  <w:style w:type="paragraph" w:customStyle="1" w:styleId="02BDGesBlatt">
    <w:name w:val="02_BDGesBlatt"/>
    <w:basedOn w:val="00LegStandard"/>
    <w:next w:val="03RepOesterr"/>
    <w:rsid w:val="007A103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7A103C"/>
    <w:pPr>
      <w:spacing w:before="100" w:line="440" w:lineRule="exact"/>
      <w:jc w:val="center"/>
    </w:pPr>
    <w:rPr>
      <w:b/>
      <w:caps/>
      <w:spacing w:val="20"/>
      <w:sz w:val="40"/>
    </w:rPr>
  </w:style>
  <w:style w:type="paragraph" w:customStyle="1" w:styleId="04AusgabeDaten">
    <w:name w:val="04_AusgabeDaten"/>
    <w:basedOn w:val="00LegStandard"/>
    <w:next w:val="05Kurztitel"/>
    <w:rsid w:val="007A103C"/>
    <w:pPr>
      <w:pBdr>
        <w:top w:val="single" w:sz="12" w:space="0" w:color="auto"/>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rsid w:val="007A103C"/>
    <w:pPr>
      <w:suppressAutoHyphens/>
      <w:spacing w:before="480"/>
    </w:pPr>
    <w:rPr>
      <w:b/>
      <w:sz w:val="22"/>
    </w:rPr>
  </w:style>
  <w:style w:type="paragraph" w:customStyle="1" w:styleId="05Kurztitel">
    <w:name w:val="05_Kurztitel"/>
    <w:basedOn w:val="11Titel"/>
    <w:rsid w:val="007A103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7A103C"/>
    <w:pPr>
      <w:spacing w:line="200" w:lineRule="exact"/>
      <w:jc w:val="left"/>
    </w:pPr>
  </w:style>
  <w:style w:type="paragraph" w:customStyle="1" w:styleId="10Entwurf">
    <w:name w:val="10_Entwurf"/>
    <w:basedOn w:val="00LegStandard"/>
    <w:next w:val="11Titel"/>
    <w:rsid w:val="007A103C"/>
    <w:pPr>
      <w:spacing w:before="1600" w:after="1280"/>
      <w:jc w:val="center"/>
    </w:pPr>
    <w:rPr>
      <w:spacing w:val="26"/>
    </w:rPr>
  </w:style>
  <w:style w:type="paragraph" w:customStyle="1" w:styleId="12PromKlEinlSatz">
    <w:name w:val="12_PromKl_EinlSatz"/>
    <w:basedOn w:val="00LegStandard"/>
    <w:next w:val="41UeberschrG1"/>
    <w:rsid w:val="007A103C"/>
    <w:pPr>
      <w:keepNext/>
      <w:spacing w:before="160"/>
      <w:ind w:firstLine="397"/>
    </w:pPr>
  </w:style>
  <w:style w:type="paragraph" w:customStyle="1" w:styleId="18AbbildungoderObjekt">
    <w:name w:val="18_Abbildung_oder_Objekt"/>
    <w:basedOn w:val="00LegStandard"/>
    <w:next w:val="51Abs"/>
    <w:rsid w:val="007A103C"/>
    <w:pPr>
      <w:spacing w:before="120" w:after="120" w:line="240" w:lineRule="auto"/>
      <w:jc w:val="left"/>
    </w:pPr>
  </w:style>
  <w:style w:type="paragraph" w:customStyle="1" w:styleId="19Beschriftung">
    <w:name w:val="19_Beschriftung"/>
    <w:basedOn w:val="00LegStandard"/>
    <w:next w:val="51Abs"/>
    <w:rsid w:val="007A103C"/>
    <w:pPr>
      <w:spacing w:after="120"/>
      <w:jc w:val="left"/>
    </w:pPr>
  </w:style>
  <w:style w:type="paragraph" w:customStyle="1" w:styleId="21NovAo1">
    <w:name w:val="21_NovAo1"/>
    <w:basedOn w:val="00LegStandard"/>
    <w:next w:val="23SatznachNovao"/>
    <w:qFormat/>
    <w:rsid w:val="007A103C"/>
    <w:pPr>
      <w:keepNext/>
      <w:spacing w:before="160"/>
      <w:outlineLvl w:val="2"/>
    </w:pPr>
    <w:rPr>
      <w:i/>
    </w:rPr>
  </w:style>
  <w:style w:type="paragraph" w:customStyle="1" w:styleId="22NovAo2">
    <w:name w:val="22_NovAo2"/>
    <w:basedOn w:val="21NovAo1"/>
    <w:qFormat/>
    <w:rsid w:val="007A103C"/>
    <w:pPr>
      <w:keepNext w:val="0"/>
    </w:pPr>
  </w:style>
  <w:style w:type="paragraph" w:customStyle="1" w:styleId="23SatznachNovao">
    <w:name w:val="23_Satz_(nach_Novao)"/>
    <w:basedOn w:val="00LegStandard"/>
    <w:next w:val="21NovAo1"/>
    <w:qFormat/>
    <w:rsid w:val="007A103C"/>
    <w:pPr>
      <w:spacing w:before="80"/>
    </w:pPr>
  </w:style>
  <w:style w:type="paragraph" w:customStyle="1" w:styleId="30InhaltUeberschrift">
    <w:name w:val="30_InhaltUeberschrift"/>
    <w:basedOn w:val="00LegStandard"/>
    <w:next w:val="31InhaltSpalte"/>
    <w:rsid w:val="007A103C"/>
    <w:pPr>
      <w:keepNext/>
      <w:spacing w:before="320" w:after="160"/>
      <w:jc w:val="center"/>
      <w:outlineLvl w:val="0"/>
    </w:pPr>
    <w:rPr>
      <w:b/>
    </w:rPr>
  </w:style>
  <w:style w:type="paragraph" w:customStyle="1" w:styleId="31InhaltSpalte">
    <w:name w:val="31_InhaltSpalte"/>
    <w:basedOn w:val="00LegStandard"/>
    <w:next w:val="32InhaltEintrag"/>
    <w:rsid w:val="007A103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7A103C"/>
    <w:pPr>
      <w:jc w:val="left"/>
    </w:pPr>
    <w:rPr>
      <w:lang w:val="de-DE" w:eastAsia="de-DE"/>
    </w:rPr>
  </w:style>
  <w:style w:type="paragraph" w:customStyle="1" w:styleId="41UeberschrG1">
    <w:name w:val="41_UeberschrG1"/>
    <w:basedOn w:val="00LegStandard"/>
    <w:next w:val="42UeberschrG1-"/>
    <w:rsid w:val="007A103C"/>
    <w:pPr>
      <w:keepNext/>
      <w:spacing w:before="320"/>
      <w:jc w:val="center"/>
      <w:outlineLvl w:val="0"/>
    </w:pPr>
    <w:rPr>
      <w:b/>
      <w:sz w:val="22"/>
    </w:rPr>
  </w:style>
  <w:style w:type="paragraph" w:customStyle="1" w:styleId="42UeberschrG1-">
    <w:name w:val="42_UeberschrG1-"/>
    <w:basedOn w:val="00LegStandard"/>
    <w:next w:val="43UeberschrG2"/>
    <w:rsid w:val="007A103C"/>
    <w:pPr>
      <w:keepNext/>
      <w:spacing w:before="160"/>
      <w:jc w:val="center"/>
      <w:outlineLvl w:val="0"/>
    </w:pPr>
    <w:rPr>
      <w:b/>
      <w:sz w:val="22"/>
    </w:rPr>
  </w:style>
  <w:style w:type="paragraph" w:customStyle="1" w:styleId="43UeberschrG2">
    <w:name w:val="43_UeberschrG2"/>
    <w:basedOn w:val="00LegStandard"/>
    <w:next w:val="45UeberschrPara"/>
    <w:rsid w:val="007A103C"/>
    <w:pPr>
      <w:keepNext/>
      <w:spacing w:before="80" w:after="80"/>
      <w:jc w:val="center"/>
      <w:outlineLvl w:val="1"/>
    </w:pPr>
    <w:rPr>
      <w:b/>
      <w:sz w:val="22"/>
    </w:rPr>
  </w:style>
  <w:style w:type="paragraph" w:customStyle="1" w:styleId="44UeberschrArt">
    <w:name w:val="44_UeberschrArt+"/>
    <w:basedOn w:val="00LegStandard"/>
    <w:next w:val="51Abs"/>
    <w:rsid w:val="007A103C"/>
    <w:pPr>
      <w:keepNext/>
      <w:spacing w:before="160"/>
      <w:jc w:val="center"/>
      <w:outlineLvl w:val="2"/>
    </w:pPr>
    <w:rPr>
      <w:b/>
    </w:rPr>
  </w:style>
  <w:style w:type="paragraph" w:customStyle="1" w:styleId="45UeberschrPara">
    <w:name w:val="45_UeberschrPara"/>
    <w:basedOn w:val="00LegStandard"/>
    <w:next w:val="51Abs"/>
    <w:qFormat/>
    <w:rsid w:val="007A103C"/>
    <w:pPr>
      <w:keepNext/>
      <w:spacing w:before="80"/>
      <w:jc w:val="center"/>
    </w:pPr>
    <w:rPr>
      <w:b/>
    </w:rPr>
  </w:style>
  <w:style w:type="paragraph" w:customStyle="1" w:styleId="51Abs">
    <w:name w:val="51_Abs"/>
    <w:basedOn w:val="00LegStandard"/>
    <w:qFormat/>
    <w:rsid w:val="007A103C"/>
    <w:pPr>
      <w:spacing w:before="80"/>
      <w:ind w:firstLine="397"/>
    </w:pPr>
  </w:style>
  <w:style w:type="paragraph" w:customStyle="1" w:styleId="52Ziffere1">
    <w:name w:val="52_Ziffer_e1"/>
    <w:basedOn w:val="00LegStandard"/>
    <w:qFormat/>
    <w:rsid w:val="007A103C"/>
    <w:pPr>
      <w:tabs>
        <w:tab w:val="right" w:pos="624"/>
        <w:tab w:val="left" w:pos="680"/>
      </w:tabs>
      <w:spacing w:before="40"/>
      <w:ind w:left="680" w:hanging="680"/>
    </w:pPr>
  </w:style>
  <w:style w:type="paragraph" w:customStyle="1" w:styleId="52Ziffere2">
    <w:name w:val="52_Ziffer_e2"/>
    <w:basedOn w:val="00LegStandard"/>
    <w:rsid w:val="007A103C"/>
    <w:pPr>
      <w:tabs>
        <w:tab w:val="right" w:pos="851"/>
        <w:tab w:val="left" w:pos="907"/>
      </w:tabs>
      <w:spacing w:before="40"/>
      <w:ind w:left="907" w:hanging="907"/>
    </w:pPr>
  </w:style>
  <w:style w:type="paragraph" w:customStyle="1" w:styleId="52Ziffere3">
    <w:name w:val="52_Ziffer_e3"/>
    <w:basedOn w:val="00LegStandard"/>
    <w:rsid w:val="007A103C"/>
    <w:pPr>
      <w:tabs>
        <w:tab w:val="right" w:pos="1191"/>
        <w:tab w:val="left" w:pos="1247"/>
      </w:tabs>
      <w:spacing w:before="40"/>
      <w:ind w:left="1247" w:hanging="1247"/>
    </w:pPr>
  </w:style>
  <w:style w:type="paragraph" w:customStyle="1" w:styleId="52Ziffere4">
    <w:name w:val="52_Ziffer_e4"/>
    <w:basedOn w:val="52Ziffere3"/>
    <w:rsid w:val="007A103C"/>
    <w:pPr>
      <w:tabs>
        <w:tab w:val="clear" w:pos="1191"/>
        <w:tab w:val="clear" w:pos="1247"/>
        <w:tab w:val="right" w:pos="1588"/>
        <w:tab w:val="left" w:pos="1644"/>
      </w:tabs>
      <w:ind w:left="1644" w:hanging="1644"/>
    </w:pPr>
  </w:style>
  <w:style w:type="paragraph" w:customStyle="1" w:styleId="52Ziffere5">
    <w:name w:val="52_Ziffer_e5"/>
    <w:basedOn w:val="52Ziffere4"/>
    <w:rsid w:val="007A103C"/>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7A103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7A103C"/>
    <w:pPr>
      <w:tabs>
        <w:tab w:val="clear" w:pos="6663"/>
        <w:tab w:val="clear" w:pos="8505"/>
        <w:tab w:val="right" w:leader="dot" w:pos="4678"/>
        <w:tab w:val="right" w:leader="dot" w:pos="6521"/>
      </w:tabs>
    </w:pPr>
  </w:style>
  <w:style w:type="paragraph" w:customStyle="1" w:styleId="53Literae1">
    <w:name w:val="53_Litera_e1"/>
    <w:basedOn w:val="00LegStandard"/>
    <w:rsid w:val="007A103C"/>
    <w:pPr>
      <w:tabs>
        <w:tab w:val="right" w:pos="624"/>
        <w:tab w:val="left" w:pos="680"/>
      </w:tabs>
      <w:spacing w:before="40"/>
      <w:ind w:left="680" w:hanging="680"/>
    </w:pPr>
  </w:style>
  <w:style w:type="paragraph" w:customStyle="1" w:styleId="53Literae2">
    <w:name w:val="53_Litera_e2"/>
    <w:basedOn w:val="00LegStandard"/>
    <w:qFormat/>
    <w:rsid w:val="007A103C"/>
    <w:pPr>
      <w:tabs>
        <w:tab w:val="right" w:pos="851"/>
        <w:tab w:val="left" w:pos="907"/>
      </w:tabs>
      <w:spacing w:before="40"/>
      <w:ind w:left="907" w:hanging="907"/>
    </w:pPr>
  </w:style>
  <w:style w:type="paragraph" w:customStyle="1" w:styleId="53Literae3">
    <w:name w:val="53_Litera_e3"/>
    <w:basedOn w:val="00LegStandard"/>
    <w:rsid w:val="007A103C"/>
    <w:pPr>
      <w:tabs>
        <w:tab w:val="right" w:pos="1191"/>
        <w:tab w:val="left" w:pos="1247"/>
      </w:tabs>
      <w:spacing w:before="40"/>
      <w:ind w:left="1247" w:hanging="1247"/>
    </w:pPr>
  </w:style>
  <w:style w:type="paragraph" w:customStyle="1" w:styleId="53Literae4">
    <w:name w:val="53_Litera_e4"/>
    <w:basedOn w:val="53Literae3"/>
    <w:rsid w:val="007A103C"/>
    <w:pPr>
      <w:tabs>
        <w:tab w:val="clear" w:pos="1191"/>
        <w:tab w:val="clear" w:pos="1247"/>
        <w:tab w:val="right" w:pos="1588"/>
        <w:tab w:val="left" w:pos="1644"/>
      </w:tabs>
      <w:ind w:left="1644" w:hanging="1644"/>
    </w:pPr>
  </w:style>
  <w:style w:type="paragraph" w:customStyle="1" w:styleId="53Literae5">
    <w:name w:val="53_Litera_e5"/>
    <w:basedOn w:val="53Literae4"/>
    <w:rsid w:val="007A103C"/>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7A103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7A103C"/>
    <w:pPr>
      <w:tabs>
        <w:tab w:val="clear" w:pos="6663"/>
        <w:tab w:val="clear" w:pos="8505"/>
        <w:tab w:val="right" w:leader="dot" w:pos="4678"/>
        <w:tab w:val="right" w:leader="dot" w:pos="6521"/>
      </w:tabs>
    </w:pPr>
  </w:style>
  <w:style w:type="paragraph" w:customStyle="1" w:styleId="54Subliterae1">
    <w:name w:val="54_Sublitera_e1"/>
    <w:basedOn w:val="00LegStandard"/>
    <w:rsid w:val="007A103C"/>
    <w:pPr>
      <w:tabs>
        <w:tab w:val="right" w:pos="624"/>
        <w:tab w:val="left" w:pos="680"/>
      </w:tabs>
      <w:spacing w:before="40"/>
      <w:ind w:left="680" w:hanging="680"/>
    </w:pPr>
  </w:style>
  <w:style w:type="paragraph" w:customStyle="1" w:styleId="54Subliterae2">
    <w:name w:val="54_Sublitera_e2"/>
    <w:basedOn w:val="00LegStandard"/>
    <w:rsid w:val="007A103C"/>
    <w:pPr>
      <w:tabs>
        <w:tab w:val="right" w:pos="851"/>
        <w:tab w:val="left" w:pos="907"/>
      </w:tabs>
      <w:spacing w:before="40"/>
      <w:ind w:left="907" w:hanging="907"/>
    </w:pPr>
  </w:style>
  <w:style w:type="paragraph" w:customStyle="1" w:styleId="54Subliterae3">
    <w:name w:val="54_Sublitera_e3"/>
    <w:basedOn w:val="00LegStandard"/>
    <w:rsid w:val="007A103C"/>
    <w:pPr>
      <w:tabs>
        <w:tab w:val="right" w:pos="1191"/>
        <w:tab w:val="left" w:pos="1247"/>
      </w:tabs>
      <w:spacing w:before="40"/>
      <w:ind w:left="1247" w:hanging="1247"/>
    </w:pPr>
  </w:style>
  <w:style w:type="paragraph" w:customStyle="1" w:styleId="54Subliterae4">
    <w:name w:val="54_Sublitera_e4"/>
    <w:basedOn w:val="54Subliterae3"/>
    <w:rsid w:val="007A103C"/>
    <w:pPr>
      <w:tabs>
        <w:tab w:val="clear" w:pos="1191"/>
        <w:tab w:val="clear" w:pos="1247"/>
        <w:tab w:val="right" w:pos="1588"/>
        <w:tab w:val="left" w:pos="1644"/>
      </w:tabs>
      <w:ind w:left="1644" w:hanging="1644"/>
    </w:pPr>
  </w:style>
  <w:style w:type="paragraph" w:customStyle="1" w:styleId="54Subliterae5">
    <w:name w:val="54_Sublitera_e5"/>
    <w:basedOn w:val="54Subliterae4"/>
    <w:rsid w:val="007A103C"/>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7A103C"/>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7A103C"/>
    <w:pPr>
      <w:tabs>
        <w:tab w:val="right" w:pos="624"/>
        <w:tab w:val="left" w:pos="680"/>
      </w:tabs>
      <w:spacing w:before="40"/>
      <w:ind w:left="680" w:hanging="680"/>
    </w:pPr>
  </w:style>
  <w:style w:type="paragraph" w:customStyle="1" w:styleId="54aStriche2">
    <w:name w:val="54a_Strich_e2"/>
    <w:basedOn w:val="00LegStandard"/>
    <w:rsid w:val="007A103C"/>
    <w:pPr>
      <w:tabs>
        <w:tab w:val="right" w:pos="851"/>
        <w:tab w:val="left" w:pos="907"/>
      </w:tabs>
      <w:spacing w:before="40"/>
      <w:ind w:left="907" w:hanging="907"/>
    </w:pPr>
  </w:style>
  <w:style w:type="paragraph" w:customStyle="1" w:styleId="54aStriche3">
    <w:name w:val="54a_Strich_e3"/>
    <w:basedOn w:val="00LegStandard"/>
    <w:qFormat/>
    <w:rsid w:val="007A103C"/>
    <w:pPr>
      <w:tabs>
        <w:tab w:val="right" w:pos="1191"/>
        <w:tab w:val="left" w:pos="1247"/>
      </w:tabs>
      <w:spacing w:before="40"/>
      <w:ind w:left="1247" w:hanging="1247"/>
    </w:pPr>
  </w:style>
  <w:style w:type="paragraph" w:customStyle="1" w:styleId="54aStriche4">
    <w:name w:val="54a_Strich_e4"/>
    <w:basedOn w:val="00LegStandard"/>
    <w:rsid w:val="007A103C"/>
    <w:pPr>
      <w:tabs>
        <w:tab w:val="right" w:pos="1588"/>
        <w:tab w:val="left" w:pos="1644"/>
      </w:tabs>
      <w:spacing w:before="40"/>
      <w:ind w:left="1644" w:hanging="1644"/>
    </w:pPr>
  </w:style>
  <w:style w:type="paragraph" w:customStyle="1" w:styleId="54aStriche5">
    <w:name w:val="54a_Strich_e5"/>
    <w:basedOn w:val="00LegStandard"/>
    <w:rsid w:val="007A103C"/>
    <w:pPr>
      <w:tabs>
        <w:tab w:val="right" w:pos="1928"/>
        <w:tab w:val="left" w:pos="1985"/>
      </w:tabs>
      <w:spacing w:before="40"/>
      <w:ind w:left="1985" w:hanging="1985"/>
    </w:pPr>
  </w:style>
  <w:style w:type="paragraph" w:customStyle="1" w:styleId="54aStriche6">
    <w:name w:val="54a_Strich_e6"/>
    <w:basedOn w:val="00LegStandard"/>
    <w:rsid w:val="007A103C"/>
    <w:pPr>
      <w:tabs>
        <w:tab w:val="right" w:pos="2268"/>
        <w:tab w:val="left" w:pos="2325"/>
      </w:tabs>
      <w:spacing w:before="40"/>
      <w:ind w:left="2325" w:hanging="2325"/>
    </w:pPr>
  </w:style>
  <w:style w:type="paragraph" w:customStyle="1" w:styleId="54aStriche7">
    <w:name w:val="54a_Strich_e7"/>
    <w:basedOn w:val="00LegStandard"/>
    <w:rsid w:val="007A103C"/>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7A103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rsid w:val="007A103C"/>
    <w:pPr>
      <w:spacing w:before="40"/>
    </w:pPr>
  </w:style>
  <w:style w:type="paragraph" w:customStyle="1" w:styleId="56SchlussteilZiff">
    <w:name w:val="56_SchlussteilZiff"/>
    <w:basedOn w:val="55SchlussteilAbs"/>
    <w:next w:val="51Abs"/>
    <w:rsid w:val="007A103C"/>
    <w:pPr>
      <w:ind w:left="680"/>
    </w:pPr>
  </w:style>
  <w:style w:type="paragraph" w:customStyle="1" w:styleId="57SchlussteilLit">
    <w:name w:val="57_SchlussteilLit"/>
    <w:basedOn w:val="00LegStandard"/>
    <w:next w:val="51Abs"/>
    <w:rsid w:val="007A103C"/>
    <w:pPr>
      <w:spacing w:before="40"/>
      <w:ind w:left="907"/>
    </w:pPr>
  </w:style>
  <w:style w:type="paragraph" w:customStyle="1" w:styleId="61TabText">
    <w:name w:val="61_TabText"/>
    <w:basedOn w:val="00LegStandard"/>
    <w:rsid w:val="007A103C"/>
    <w:pPr>
      <w:jc w:val="left"/>
    </w:pPr>
  </w:style>
  <w:style w:type="paragraph" w:customStyle="1" w:styleId="61aTabTextRechtsb">
    <w:name w:val="61a_TabTextRechtsb"/>
    <w:basedOn w:val="61TabText"/>
    <w:rsid w:val="007A103C"/>
    <w:pPr>
      <w:jc w:val="right"/>
    </w:pPr>
  </w:style>
  <w:style w:type="paragraph" w:customStyle="1" w:styleId="61bTabTextZentriert">
    <w:name w:val="61b_TabTextZentriert"/>
    <w:basedOn w:val="61TabText"/>
    <w:rsid w:val="007A103C"/>
    <w:pPr>
      <w:jc w:val="center"/>
    </w:pPr>
  </w:style>
  <w:style w:type="paragraph" w:customStyle="1" w:styleId="61cTabTextBlock">
    <w:name w:val="61c_TabTextBlock"/>
    <w:basedOn w:val="61TabText"/>
    <w:rsid w:val="007A103C"/>
    <w:pPr>
      <w:jc w:val="both"/>
    </w:pPr>
  </w:style>
  <w:style w:type="paragraph" w:customStyle="1" w:styleId="62Kopfzeile">
    <w:name w:val="62_Kopfzeile"/>
    <w:basedOn w:val="51Abs"/>
    <w:rsid w:val="007A103C"/>
    <w:pPr>
      <w:tabs>
        <w:tab w:val="center" w:pos="4253"/>
        <w:tab w:val="right" w:pos="8505"/>
      </w:tabs>
      <w:ind w:firstLine="0"/>
    </w:pPr>
  </w:style>
  <w:style w:type="paragraph" w:customStyle="1" w:styleId="65FNText">
    <w:name w:val="65_FN_Text"/>
    <w:basedOn w:val="00LegStandard"/>
    <w:rsid w:val="007A103C"/>
    <w:rPr>
      <w:sz w:val="18"/>
    </w:rPr>
  </w:style>
  <w:style w:type="paragraph" w:customStyle="1" w:styleId="63Fuzeile">
    <w:name w:val="63_Fußzeile"/>
    <w:basedOn w:val="65FNText"/>
    <w:rsid w:val="007A103C"/>
    <w:pPr>
      <w:tabs>
        <w:tab w:val="center" w:pos="4253"/>
        <w:tab w:val="right" w:pos="8505"/>
      </w:tabs>
    </w:pPr>
  </w:style>
  <w:style w:type="character" w:customStyle="1" w:styleId="66FNZeichen">
    <w:name w:val="66_FN_Zeichen"/>
    <w:rsid w:val="007A103C"/>
    <w:rPr>
      <w:sz w:val="20"/>
      <w:szCs w:val="20"/>
      <w:vertAlign w:val="superscript"/>
    </w:rPr>
  </w:style>
  <w:style w:type="paragraph" w:customStyle="1" w:styleId="68UnterschrL">
    <w:name w:val="68_UnterschrL"/>
    <w:basedOn w:val="00LegStandard"/>
    <w:rsid w:val="007A103C"/>
    <w:pPr>
      <w:spacing w:before="160"/>
      <w:jc w:val="left"/>
    </w:pPr>
    <w:rPr>
      <w:b/>
    </w:rPr>
  </w:style>
  <w:style w:type="paragraph" w:customStyle="1" w:styleId="69UnterschrM">
    <w:name w:val="69_UnterschrM"/>
    <w:basedOn w:val="68UnterschrL"/>
    <w:rsid w:val="007A103C"/>
    <w:pPr>
      <w:jc w:val="center"/>
    </w:pPr>
  </w:style>
  <w:style w:type="paragraph" w:customStyle="1" w:styleId="71Anlagenbez">
    <w:name w:val="71_Anlagenbez"/>
    <w:basedOn w:val="00LegStandard"/>
    <w:rsid w:val="007A103C"/>
    <w:pPr>
      <w:spacing w:before="160"/>
      <w:jc w:val="right"/>
      <w:outlineLvl w:val="0"/>
    </w:pPr>
    <w:rPr>
      <w:b/>
      <w:sz w:val="22"/>
    </w:rPr>
  </w:style>
  <w:style w:type="paragraph" w:customStyle="1" w:styleId="81ErlUeberschrZ">
    <w:name w:val="81_ErlUeberschrZ"/>
    <w:basedOn w:val="00LegStandard"/>
    <w:next w:val="83ErlText"/>
    <w:rsid w:val="007A103C"/>
    <w:pPr>
      <w:keepNext/>
      <w:spacing w:before="320"/>
      <w:jc w:val="center"/>
      <w:outlineLvl w:val="0"/>
    </w:pPr>
    <w:rPr>
      <w:b/>
      <w:sz w:val="22"/>
    </w:rPr>
  </w:style>
  <w:style w:type="paragraph" w:customStyle="1" w:styleId="82ErlUeberschrL">
    <w:name w:val="82_ErlUeberschrL"/>
    <w:basedOn w:val="00LegStandard"/>
    <w:next w:val="83ErlText"/>
    <w:rsid w:val="007A103C"/>
    <w:pPr>
      <w:keepNext/>
      <w:spacing w:before="80"/>
      <w:outlineLvl w:val="1"/>
    </w:pPr>
    <w:rPr>
      <w:b/>
    </w:rPr>
  </w:style>
  <w:style w:type="paragraph" w:customStyle="1" w:styleId="83ErlText">
    <w:name w:val="83_ErlText"/>
    <w:basedOn w:val="00LegStandard"/>
    <w:link w:val="83ErlTextZchn"/>
    <w:rsid w:val="007A103C"/>
    <w:pPr>
      <w:spacing w:before="80"/>
    </w:pPr>
  </w:style>
  <w:style w:type="paragraph" w:customStyle="1" w:styleId="85ErlAufzaehlg">
    <w:name w:val="85_ErlAufzaehlg"/>
    <w:basedOn w:val="83ErlText"/>
    <w:rsid w:val="007A103C"/>
    <w:pPr>
      <w:tabs>
        <w:tab w:val="left" w:pos="397"/>
      </w:tabs>
      <w:ind w:left="397" w:hanging="397"/>
    </w:pPr>
  </w:style>
  <w:style w:type="paragraph" w:customStyle="1" w:styleId="89TGUEUeberschrSpalte">
    <w:name w:val="89_TGUE_UeberschrSpalte"/>
    <w:basedOn w:val="00LegStandard"/>
    <w:rsid w:val="007A103C"/>
    <w:pPr>
      <w:keepNext/>
      <w:spacing w:before="80"/>
      <w:jc w:val="center"/>
    </w:pPr>
    <w:rPr>
      <w:b/>
    </w:rPr>
  </w:style>
  <w:style w:type="character" w:customStyle="1" w:styleId="990Fehler">
    <w:name w:val="990_Fehler"/>
    <w:basedOn w:val="Absatz-Standardschriftart"/>
    <w:semiHidden/>
    <w:locked/>
    <w:rsid w:val="007A103C"/>
    <w:rPr>
      <w:color w:val="FF0000"/>
    </w:rPr>
  </w:style>
  <w:style w:type="character" w:customStyle="1" w:styleId="991GldSymbol">
    <w:name w:val="991_GldSymbol"/>
    <w:rsid w:val="007A103C"/>
    <w:rPr>
      <w:b/>
      <w:color w:val="000000"/>
    </w:rPr>
  </w:style>
  <w:style w:type="character" w:customStyle="1" w:styleId="992Normal">
    <w:name w:val="992_Normal"/>
    <w:rsid w:val="007A103C"/>
    <w:rPr>
      <w:dstrike w:val="0"/>
      <w:vertAlign w:val="baseline"/>
    </w:rPr>
  </w:style>
  <w:style w:type="character" w:customStyle="1" w:styleId="992bNormalundFett">
    <w:name w:val="992b_Normal_und_Fett"/>
    <w:basedOn w:val="992Normal"/>
    <w:rsid w:val="007A103C"/>
    <w:rPr>
      <w:b/>
      <w:dstrike w:val="0"/>
      <w:vertAlign w:val="baseline"/>
    </w:rPr>
  </w:style>
  <w:style w:type="character" w:customStyle="1" w:styleId="993Fett">
    <w:name w:val="993_Fett"/>
    <w:rsid w:val="007A103C"/>
    <w:rPr>
      <w:b/>
    </w:rPr>
  </w:style>
  <w:style w:type="character" w:customStyle="1" w:styleId="994Kursiv">
    <w:name w:val="994_Kursiv"/>
    <w:rsid w:val="007A103C"/>
    <w:rPr>
      <w:i/>
    </w:rPr>
  </w:style>
  <w:style w:type="character" w:customStyle="1" w:styleId="995Unterstrichen">
    <w:name w:val="995_Unterstrichen"/>
    <w:rsid w:val="007A103C"/>
    <w:rPr>
      <w:u w:val="single"/>
    </w:rPr>
  </w:style>
  <w:style w:type="character" w:customStyle="1" w:styleId="996Gesperrt">
    <w:name w:val="996_Gesperrt"/>
    <w:rsid w:val="007A103C"/>
    <w:rPr>
      <w:spacing w:val="26"/>
    </w:rPr>
  </w:style>
  <w:style w:type="character" w:customStyle="1" w:styleId="997Hoch">
    <w:name w:val="997_Hoch"/>
    <w:rsid w:val="007A103C"/>
    <w:rPr>
      <w:vertAlign w:val="superscript"/>
    </w:rPr>
  </w:style>
  <w:style w:type="character" w:customStyle="1" w:styleId="998Tief">
    <w:name w:val="998_Tief"/>
    <w:rsid w:val="007A103C"/>
    <w:rPr>
      <w:vertAlign w:val="subscript"/>
    </w:rPr>
  </w:style>
  <w:style w:type="character" w:customStyle="1" w:styleId="999FettundKursiv">
    <w:name w:val="999_Fett_und_Kursiv"/>
    <w:basedOn w:val="Absatz-Standardschriftart"/>
    <w:rsid w:val="007A103C"/>
    <w:rPr>
      <w:b/>
      <w:i/>
    </w:rPr>
  </w:style>
  <w:style w:type="character" w:styleId="Endnotenzeichen">
    <w:name w:val="endnote reference"/>
    <w:basedOn w:val="Absatz-Standardschriftart"/>
    <w:rsid w:val="007A103C"/>
    <w:rPr>
      <w:sz w:val="20"/>
      <w:vertAlign w:val="baseline"/>
    </w:rPr>
  </w:style>
  <w:style w:type="character" w:styleId="Funotenzeichen">
    <w:name w:val="footnote reference"/>
    <w:basedOn w:val="Absatz-Standardschriftart"/>
    <w:rsid w:val="007A103C"/>
    <w:rPr>
      <w:sz w:val="20"/>
      <w:vertAlign w:val="baseline"/>
    </w:rPr>
  </w:style>
  <w:style w:type="character" w:styleId="Kommentarzeichen">
    <w:name w:val="annotation reference"/>
    <w:basedOn w:val="Absatz-Standardschriftart"/>
    <w:locked/>
    <w:rsid w:val="007A103C"/>
    <w:rPr>
      <w:color w:val="FF0000"/>
      <w:sz w:val="16"/>
      <w:szCs w:val="16"/>
    </w:rPr>
  </w:style>
  <w:style w:type="paragraph" w:customStyle="1" w:styleId="PDAntragsformel">
    <w:name w:val="PD_Antragsformel"/>
    <w:basedOn w:val="Standard"/>
    <w:rsid w:val="007A103C"/>
    <w:pPr>
      <w:spacing w:before="280" w:line="220" w:lineRule="exact"/>
      <w:jc w:val="both"/>
    </w:pPr>
    <w:rPr>
      <w:rFonts w:eastAsia="Times New Roman"/>
      <w:snapToGrid w:val="0"/>
      <w:color w:val="000000"/>
      <w:lang w:eastAsia="en-US"/>
    </w:rPr>
  </w:style>
  <w:style w:type="paragraph" w:customStyle="1" w:styleId="PDAllonge">
    <w:name w:val="PD_Allonge"/>
    <w:basedOn w:val="PDAntragsformel"/>
    <w:rsid w:val="007A103C"/>
    <w:pPr>
      <w:spacing w:after="200" w:line="240" w:lineRule="auto"/>
      <w:jc w:val="center"/>
    </w:pPr>
    <w:rPr>
      <w:sz w:val="28"/>
    </w:rPr>
  </w:style>
  <w:style w:type="paragraph" w:customStyle="1" w:styleId="PDAllongeB">
    <w:name w:val="PD_Allonge_B"/>
    <w:basedOn w:val="PDAllonge"/>
    <w:rsid w:val="007A103C"/>
    <w:pPr>
      <w:jc w:val="both"/>
    </w:pPr>
  </w:style>
  <w:style w:type="paragraph" w:customStyle="1" w:styleId="PDAllongeL">
    <w:name w:val="PD_Allonge_L"/>
    <w:basedOn w:val="PDAllonge"/>
    <w:rsid w:val="007A103C"/>
    <w:pPr>
      <w:jc w:val="left"/>
    </w:pPr>
  </w:style>
  <w:style w:type="paragraph" w:customStyle="1" w:styleId="PDBrief">
    <w:name w:val="PD_Brief"/>
    <w:basedOn w:val="Standard"/>
    <w:rsid w:val="007A103C"/>
    <w:pPr>
      <w:spacing w:before="80"/>
      <w:jc w:val="both"/>
    </w:pPr>
    <w:rPr>
      <w:rFonts w:eastAsia="Times New Roman"/>
      <w:snapToGrid w:val="0"/>
      <w:color w:val="000000"/>
    </w:rPr>
  </w:style>
  <w:style w:type="paragraph" w:customStyle="1" w:styleId="PDDatum">
    <w:name w:val="PD_Datum"/>
    <w:basedOn w:val="PDAntragsformel"/>
    <w:rsid w:val="007A103C"/>
  </w:style>
  <w:style w:type="paragraph" w:customStyle="1" w:styleId="PDEntschliessung">
    <w:name w:val="PD_Entschliessung"/>
    <w:basedOn w:val="Standard"/>
    <w:rsid w:val="007A103C"/>
    <w:pPr>
      <w:spacing w:before="160" w:line="220" w:lineRule="exact"/>
    </w:pPr>
    <w:rPr>
      <w:rFonts w:eastAsia="Times New Roman"/>
      <w:b/>
      <w:snapToGrid w:val="0"/>
      <w:lang w:eastAsia="en-US"/>
    </w:rPr>
  </w:style>
  <w:style w:type="paragraph" w:customStyle="1" w:styleId="PDK1">
    <w:name w:val="PD_K1"/>
    <w:next w:val="Standard"/>
    <w:rsid w:val="007A103C"/>
    <w:pPr>
      <w:pBdr>
        <w:bottom w:val="single" w:sz="12" w:space="1" w:color="auto"/>
      </w:pBdr>
      <w:jc w:val="center"/>
    </w:pPr>
    <w:rPr>
      <w:b/>
      <w:noProof/>
      <w:spacing w:val="-8"/>
      <w:sz w:val="24"/>
      <w:lang w:eastAsia="en-US"/>
    </w:rPr>
  </w:style>
  <w:style w:type="paragraph" w:customStyle="1" w:styleId="PDK1Anlage">
    <w:name w:val="PD_K1Anlage"/>
    <w:basedOn w:val="PDK1"/>
    <w:rsid w:val="007A103C"/>
    <w:pPr>
      <w:pBdr>
        <w:bottom w:val="none" w:sz="0" w:space="0" w:color="auto"/>
      </w:pBdr>
      <w:jc w:val="right"/>
    </w:pPr>
  </w:style>
  <w:style w:type="paragraph" w:customStyle="1" w:styleId="PDK1Ausg">
    <w:name w:val="PD_K1Ausg"/>
    <w:rsid w:val="007A103C"/>
    <w:pPr>
      <w:spacing w:before="1258" w:after="540"/>
    </w:pPr>
    <w:rPr>
      <w:b/>
      <w:noProof/>
      <w:lang w:eastAsia="en-US"/>
    </w:rPr>
  </w:style>
  <w:style w:type="paragraph" w:customStyle="1" w:styleId="PDK2">
    <w:name w:val="PD_K2"/>
    <w:basedOn w:val="PDK1"/>
    <w:rsid w:val="007A103C"/>
    <w:pPr>
      <w:pBdr>
        <w:bottom w:val="none" w:sz="0" w:space="0" w:color="auto"/>
      </w:pBdr>
      <w:spacing w:after="227"/>
      <w:jc w:val="left"/>
    </w:pPr>
    <w:rPr>
      <w:spacing w:val="0"/>
      <w:sz w:val="44"/>
    </w:rPr>
  </w:style>
  <w:style w:type="paragraph" w:customStyle="1" w:styleId="PDK3">
    <w:name w:val="PD_K3"/>
    <w:basedOn w:val="PDK2"/>
    <w:rsid w:val="007A103C"/>
    <w:pPr>
      <w:spacing w:after="400"/>
    </w:pPr>
    <w:rPr>
      <w:sz w:val="36"/>
    </w:rPr>
  </w:style>
  <w:style w:type="paragraph" w:customStyle="1" w:styleId="PDK4">
    <w:name w:val="PD_K4"/>
    <w:basedOn w:val="PDK3"/>
    <w:rsid w:val="007A103C"/>
    <w:pPr>
      <w:spacing w:after="120"/>
    </w:pPr>
    <w:rPr>
      <w:sz w:val="26"/>
    </w:rPr>
  </w:style>
  <w:style w:type="paragraph" w:customStyle="1" w:styleId="PDKopfzeile">
    <w:name w:val="PD_Kopfzeile"/>
    <w:basedOn w:val="Standard"/>
    <w:rsid w:val="007A103C"/>
    <w:pPr>
      <w:tabs>
        <w:tab w:val="center" w:pos="4253"/>
        <w:tab w:val="right" w:pos="8505"/>
      </w:tabs>
      <w:spacing w:before="80" w:line="220" w:lineRule="exact"/>
      <w:jc w:val="both"/>
    </w:pPr>
    <w:rPr>
      <w:rFonts w:eastAsia="Times New Roman"/>
      <w:snapToGrid w:val="0"/>
    </w:rPr>
  </w:style>
  <w:style w:type="paragraph" w:customStyle="1" w:styleId="PDU1">
    <w:name w:val="PD_U1"/>
    <w:basedOn w:val="Standard"/>
    <w:next w:val="PDU2"/>
    <w:rsid w:val="007A103C"/>
    <w:pPr>
      <w:tabs>
        <w:tab w:val="center" w:pos="2126"/>
        <w:tab w:val="center" w:pos="6379"/>
      </w:tabs>
      <w:spacing w:before="440" w:line="220" w:lineRule="exact"/>
      <w:jc w:val="both"/>
    </w:pPr>
    <w:rPr>
      <w:rFonts w:eastAsia="Times New Roman"/>
      <w:b/>
      <w:snapToGrid w:val="0"/>
      <w:color w:val="000000"/>
    </w:rPr>
  </w:style>
  <w:style w:type="paragraph" w:customStyle="1" w:styleId="PDU2">
    <w:name w:val="PD_U2"/>
    <w:basedOn w:val="PDU1"/>
    <w:rsid w:val="007A103C"/>
    <w:pPr>
      <w:spacing w:before="100"/>
    </w:pPr>
    <w:rPr>
      <w:b w:val="0"/>
      <w:sz w:val="18"/>
    </w:rPr>
  </w:style>
  <w:style w:type="paragraph" w:customStyle="1" w:styleId="PDU3">
    <w:name w:val="PD_U3"/>
    <w:basedOn w:val="PDU2"/>
    <w:rsid w:val="007A103C"/>
    <w:pPr>
      <w:tabs>
        <w:tab w:val="clear" w:pos="2126"/>
        <w:tab w:val="clear" w:pos="6379"/>
        <w:tab w:val="center" w:pos="4536"/>
      </w:tabs>
      <w:jc w:val="center"/>
    </w:pPr>
  </w:style>
  <w:style w:type="paragraph" w:customStyle="1" w:styleId="PDVorlage">
    <w:name w:val="PD_Vorlage"/>
    <w:basedOn w:val="Standard"/>
    <w:rsid w:val="007A103C"/>
    <w:pPr>
      <w:suppressAutoHyphens/>
      <w:spacing w:line="220" w:lineRule="exact"/>
      <w:jc w:val="both"/>
    </w:pPr>
    <w:rPr>
      <w:rFonts w:eastAsia="Times New Roman"/>
      <w:b/>
      <w:snapToGrid w:val="0"/>
      <w:color w:val="000000"/>
      <w:lang w:eastAsia="en-US"/>
    </w:rPr>
  </w:style>
  <w:style w:type="paragraph" w:customStyle="1" w:styleId="57Schlussteile1">
    <w:name w:val="57_Schlussteil_e1"/>
    <w:basedOn w:val="00LegStandard"/>
    <w:next w:val="51Abs"/>
    <w:rsid w:val="007A103C"/>
    <w:pPr>
      <w:spacing w:before="40"/>
      <w:ind w:left="454"/>
    </w:pPr>
    <w:rPr>
      <w:lang w:val="de-DE" w:eastAsia="de-DE"/>
    </w:rPr>
  </w:style>
  <w:style w:type="paragraph" w:customStyle="1" w:styleId="57Schlussteile4">
    <w:name w:val="57_Schlussteil_e4"/>
    <w:basedOn w:val="00LegStandard"/>
    <w:next w:val="51Abs"/>
    <w:rsid w:val="007A103C"/>
    <w:pPr>
      <w:ind w:left="1247"/>
    </w:pPr>
    <w:rPr>
      <w:snapToGrid/>
      <w:lang w:val="de-DE" w:eastAsia="de-DE"/>
    </w:rPr>
  </w:style>
  <w:style w:type="paragraph" w:customStyle="1" w:styleId="57Schlussteile5">
    <w:name w:val="57_Schlussteil_e5"/>
    <w:basedOn w:val="00LegStandard"/>
    <w:next w:val="51Abs"/>
    <w:rsid w:val="007A103C"/>
    <w:pPr>
      <w:ind w:left="1644"/>
    </w:pPr>
    <w:rPr>
      <w:snapToGrid/>
      <w:lang w:val="de-DE" w:eastAsia="de-DE"/>
    </w:rPr>
  </w:style>
  <w:style w:type="paragraph" w:customStyle="1" w:styleId="99PreformattedText">
    <w:name w:val="99_PreformattedText"/>
    <w:rsid w:val="007A103C"/>
    <w:rPr>
      <w:rFonts w:ascii="Courier New" w:hAnsi="Courier New"/>
      <w:snapToGrid w:val="0"/>
      <w:color w:val="000000"/>
    </w:rPr>
  </w:style>
  <w:style w:type="paragraph" w:customStyle="1" w:styleId="62KopfzeileQuer">
    <w:name w:val="62_KopfzeileQuer"/>
    <w:basedOn w:val="51Abs"/>
    <w:rsid w:val="007A103C"/>
    <w:pPr>
      <w:tabs>
        <w:tab w:val="center" w:pos="6719"/>
        <w:tab w:val="right" w:pos="13438"/>
      </w:tabs>
      <w:ind w:firstLine="0"/>
    </w:pPr>
  </w:style>
  <w:style w:type="paragraph" w:customStyle="1" w:styleId="63FuzeileQuer">
    <w:name w:val="63_FußzeileQuer"/>
    <w:basedOn w:val="65FNText"/>
    <w:rsid w:val="007A103C"/>
    <w:pPr>
      <w:tabs>
        <w:tab w:val="center" w:pos="6719"/>
        <w:tab w:val="right" w:pos="13438"/>
      </w:tabs>
    </w:pPr>
  </w:style>
  <w:style w:type="paragraph" w:customStyle="1" w:styleId="32InhaltEintragEinzug">
    <w:name w:val="32_InhaltEintragEinzug"/>
    <w:basedOn w:val="32InhaltEintrag"/>
    <w:rsid w:val="007A103C"/>
    <w:pPr>
      <w:tabs>
        <w:tab w:val="right" w:pos="1021"/>
        <w:tab w:val="left" w:pos="1191"/>
      </w:tabs>
      <w:ind w:left="1191" w:hanging="1191"/>
    </w:pPr>
  </w:style>
  <w:style w:type="table" w:styleId="Tabellenraster">
    <w:name w:val="Table Grid"/>
    <w:basedOn w:val="NormaleTabelle"/>
    <w:locked/>
    <w:rsid w:val="0087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ErlTextZchn">
    <w:name w:val="83_ErlText Zchn"/>
    <w:link w:val="83ErlText"/>
    <w:rsid w:val="00870963"/>
    <w:rPr>
      <w:snapToGrid w:val="0"/>
      <w:color w:val="000000"/>
    </w:rPr>
  </w:style>
  <w:style w:type="paragraph" w:styleId="Funotentext">
    <w:name w:val="footnote text"/>
    <w:basedOn w:val="Standard"/>
    <w:link w:val="FunotentextZchn"/>
    <w:locked/>
    <w:rsid w:val="0076038E"/>
  </w:style>
  <w:style w:type="character" w:customStyle="1" w:styleId="FunotentextZchn">
    <w:name w:val="Fußnotentext Zchn"/>
    <w:basedOn w:val="Absatz-Standardschriftart"/>
    <w:link w:val="Funotentext"/>
    <w:rsid w:val="0076038E"/>
  </w:style>
  <w:style w:type="paragraph" w:customStyle="1" w:styleId="07Signaturhinweis">
    <w:name w:val="07_Signaturhinweis"/>
    <w:basedOn w:val="00LegStandard"/>
    <w:next w:val="04AusgabeDaten"/>
    <w:locked/>
    <w:rsid w:val="007A103C"/>
    <w:pPr>
      <w:spacing w:after="120"/>
    </w:pPr>
    <w:rPr>
      <w:rFonts w:ascii="Book Antiqua" w:hAnsi="Book Antiqua"/>
      <w:sz w:val="16"/>
    </w:rPr>
  </w:style>
  <w:style w:type="character" w:styleId="Platzhaltertext">
    <w:name w:val="Placeholder Text"/>
    <w:uiPriority w:val="99"/>
    <w:semiHidden/>
    <w:locked/>
    <w:rsid w:val="00796A94"/>
    <w:rPr>
      <w:color w:val="808080"/>
    </w:rPr>
  </w:style>
  <w:style w:type="paragraph" w:styleId="Sprechblasentext">
    <w:name w:val="Balloon Text"/>
    <w:basedOn w:val="Standard"/>
    <w:link w:val="SprechblasentextZchn"/>
    <w:locked/>
    <w:rsid w:val="00796A94"/>
    <w:rPr>
      <w:rFonts w:ascii="Tahoma" w:hAnsi="Tahoma" w:cs="Tahoma"/>
      <w:sz w:val="16"/>
      <w:szCs w:val="16"/>
    </w:rPr>
  </w:style>
  <w:style w:type="character" w:customStyle="1" w:styleId="SprechblasentextZchn">
    <w:name w:val="Sprechblasentext Zchn"/>
    <w:link w:val="Sprechblasentext"/>
    <w:rsid w:val="00796A94"/>
    <w:rPr>
      <w:rFonts w:ascii="Tahoma" w:hAnsi="Tahoma" w:cs="Tahoma"/>
      <w:sz w:val="16"/>
      <w:szCs w:val="16"/>
    </w:rPr>
  </w:style>
  <w:style w:type="paragraph" w:customStyle="1" w:styleId="Default">
    <w:name w:val="Default"/>
    <w:locked/>
    <w:rsid w:val="00E313BD"/>
    <w:pPr>
      <w:autoSpaceDE w:val="0"/>
      <w:autoSpaceDN w:val="0"/>
      <w:adjustRightInd w:val="0"/>
    </w:pPr>
    <w:rPr>
      <w:color w:val="000000"/>
      <w:sz w:val="24"/>
      <w:szCs w:val="24"/>
    </w:rPr>
  </w:style>
  <w:style w:type="character" w:styleId="BesuchterHyperlink">
    <w:name w:val="FollowedHyperlink"/>
    <w:basedOn w:val="Absatz-Standardschriftart"/>
    <w:semiHidden/>
    <w:unhideWhenUsed/>
    <w:locked/>
    <w:rsid w:val="0022549B"/>
    <w:rPr>
      <w:color w:val="800080" w:themeColor="followedHyperlink"/>
      <w:u w:val="single"/>
    </w:rPr>
  </w:style>
  <w:style w:type="character" w:styleId="Buchtitel">
    <w:name w:val="Book Title"/>
    <w:basedOn w:val="Absatz-Standardschriftart"/>
    <w:uiPriority w:val="33"/>
    <w:qFormat/>
    <w:locked/>
    <w:rsid w:val="0022549B"/>
    <w:rPr>
      <w:b/>
      <w:bCs/>
      <w:smallCaps/>
      <w:spacing w:val="5"/>
    </w:rPr>
  </w:style>
  <w:style w:type="character" w:styleId="Fett">
    <w:name w:val="Strong"/>
    <w:basedOn w:val="Absatz-Standardschriftart"/>
    <w:qFormat/>
    <w:locked/>
    <w:rsid w:val="0022549B"/>
    <w:rPr>
      <w:b/>
      <w:bCs/>
    </w:rPr>
  </w:style>
  <w:style w:type="character" w:styleId="Hervorhebung">
    <w:name w:val="Emphasis"/>
    <w:basedOn w:val="Absatz-Standardschriftart"/>
    <w:qFormat/>
    <w:locked/>
    <w:rsid w:val="0022549B"/>
    <w:rPr>
      <w:i/>
      <w:iCs/>
    </w:rPr>
  </w:style>
  <w:style w:type="character" w:styleId="HTMLAkronym">
    <w:name w:val="HTML Acronym"/>
    <w:basedOn w:val="Absatz-Standardschriftart"/>
    <w:semiHidden/>
    <w:unhideWhenUsed/>
    <w:locked/>
    <w:rsid w:val="0022549B"/>
  </w:style>
  <w:style w:type="character" w:styleId="HTMLBeispiel">
    <w:name w:val="HTML Sample"/>
    <w:basedOn w:val="Absatz-Standardschriftart"/>
    <w:semiHidden/>
    <w:unhideWhenUsed/>
    <w:locked/>
    <w:rsid w:val="0022549B"/>
    <w:rPr>
      <w:rFonts w:ascii="Consolas" w:hAnsi="Consolas" w:cs="Consolas"/>
      <w:sz w:val="24"/>
      <w:szCs w:val="24"/>
    </w:rPr>
  </w:style>
  <w:style w:type="character" w:styleId="HTMLCode">
    <w:name w:val="HTML Code"/>
    <w:basedOn w:val="Absatz-Standardschriftart"/>
    <w:semiHidden/>
    <w:unhideWhenUsed/>
    <w:locked/>
    <w:rsid w:val="0022549B"/>
    <w:rPr>
      <w:rFonts w:ascii="Consolas" w:hAnsi="Consolas" w:cs="Consolas"/>
      <w:sz w:val="20"/>
      <w:szCs w:val="20"/>
    </w:rPr>
  </w:style>
  <w:style w:type="character" w:styleId="HTMLDefinition">
    <w:name w:val="HTML Definition"/>
    <w:basedOn w:val="Absatz-Standardschriftart"/>
    <w:semiHidden/>
    <w:unhideWhenUsed/>
    <w:locked/>
    <w:rsid w:val="0022549B"/>
    <w:rPr>
      <w:i/>
      <w:iCs/>
    </w:rPr>
  </w:style>
  <w:style w:type="character" w:styleId="HTMLSchreibmaschine">
    <w:name w:val="HTML Typewriter"/>
    <w:basedOn w:val="Absatz-Standardschriftart"/>
    <w:semiHidden/>
    <w:unhideWhenUsed/>
    <w:locked/>
    <w:rsid w:val="0022549B"/>
    <w:rPr>
      <w:rFonts w:ascii="Consolas" w:hAnsi="Consolas" w:cs="Consolas"/>
      <w:sz w:val="20"/>
      <w:szCs w:val="20"/>
    </w:rPr>
  </w:style>
  <w:style w:type="character" w:styleId="HTMLTastatur">
    <w:name w:val="HTML Keyboard"/>
    <w:basedOn w:val="Absatz-Standardschriftart"/>
    <w:semiHidden/>
    <w:unhideWhenUsed/>
    <w:locked/>
    <w:rsid w:val="0022549B"/>
    <w:rPr>
      <w:rFonts w:ascii="Consolas" w:hAnsi="Consolas" w:cs="Consolas"/>
      <w:sz w:val="20"/>
      <w:szCs w:val="20"/>
    </w:rPr>
  </w:style>
  <w:style w:type="character" w:styleId="HTMLVariable">
    <w:name w:val="HTML Variable"/>
    <w:basedOn w:val="Absatz-Standardschriftart"/>
    <w:semiHidden/>
    <w:unhideWhenUsed/>
    <w:locked/>
    <w:rsid w:val="0022549B"/>
    <w:rPr>
      <w:i/>
      <w:iCs/>
    </w:rPr>
  </w:style>
  <w:style w:type="character" w:styleId="HTMLZitat">
    <w:name w:val="HTML Cite"/>
    <w:basedOn w:val="Absatz-Standardschriftart"/>
    <w:semiHidden/>
    <w:unhideWhenUsed/>
    <w:locked/>
    <w:rsid w:val="0022549B"/>
    <w:rPr>
      <w:i/>
      <w:iCs/>
    </w:rPr>
  </w:style>
  <w:style w:type="character" w:styleId="IntensiveHervorhebung">
    <w:name w:val="Intense Emphasis"/>
    <w:basedOn w:val="Absatz-Standardschriftart"/>
    <w:uiPriority w:val="21"/>
    <w:qFormat/>
    <w:locked/>
    <w:rsid w:val="0022549B"/>
    <w:rPr>
      <w:b/>
      <w:bCs/>
      <w:i/>
      <w:iCs/>
      <w:color w:val="4F81BD" w:themeColor="accent1"/>
    </w:rPr>
  </w:style>
  <w:style w:type="character" w:styleId="IntensiverVerweis">
    <w:name w:val="Intense Reference"/>
    <w:basedOn w:val="Absatz-Standardschriftart"/>
    <w:uiPriority w:val="32"/>
    <w:qFormat/>
    <w:locked/>
    <w:rsid w:val="0022549B"/>
    <w:rPr>
      <w:b/>
      <w:bCs/>
      <w:smallCaps/>
      <w:color w:val="C0504D" w:themeColor="accent2"/>
      <w:spacing w:val="5"/>
      <w:u w:val="single"/>
    </w:rPr>
  </w:style>
  <w:style w:type="character" w:styleId="SchwacheHervorhebung">
    <w:name w:val="Subtle Emphasis"/>
    <w:basedOn w:val="Absatz-Standardschriftart"/>
    <w:uiPriority w:val="19"/>
    <w:qFormat/>
    <w:locked/>
    <w:rsid w:val="0022549B"/>
    <w:rPr>
      <w:i/>
      <w:iCs/>
      <w:color w:val="808080" w:themeColor="text1" w:themeTint="7F"/>
    </w:rPr>
  </w:style>
  <w:style w:type="character" w:styleId="SchwacherVerweis">
    <w:name w:val="Subtle Reference"/>
    <w:basedOn w:val="Absatz-Standardschriftart"/>
    <w:uiPriority w:val="31"/>
    <w:qFormat/>
    <w:locked/>
    <w:rsid w:val="0022549B"/>
    <w:rPr>
      <w:smallCaps/>
      <w:color w:val="C0504D" w:themeColor="accent2"/>
      <w:u w:val="single"/>
    </w:rPr>
  </w:style>
  <w:style w:type="character" w:styleId="Seitenzahl">
    <w:name w:val="page number"/>
    <w:basedOn w:val="Absatz-Standardschriftart"/>
    <w:semiHidden/>
    <w:unhideWhenUsed/>
    <w:locked/>
    <w:rsid w:val="0022549B"/>
  </w:style>
  <w:style w:type="character" w:styleId="Zeilennummer">
    <w:name w:val="line number"/>
    <w:basedOn w:val="Absatz-Standardschriftart"/>
    <w:semiHidden/>
    <w:unhideWhenUsed/>
    <w:locked/>
    <w:rsid w:val="0022549B"/>
  </w:style>
  <w:style w:type="character" w:customStyle="1" w:styleId="KopfzeileZchn">
    <w:name w:val="Kopfzeile Zchn"/>
    <w:basedOn w:val="Absatz-Standardschriftart"/>
    <w:link w:val="Kopfzeile"/>
    <w:uiPriority w:val="99"/>
    <w:rsid w:val="00AD6F3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header" w:locked="0" w:uiPriority="99"/>
    <w:lsdException w:name="footer" w:locked="0"/>
    <w:lsdException w:name="caption" w:qFormat="1"/>
    <w:lsdException w:name="footnote reference" w:locked="0"/>
    <w:lsdException w:name="annotation reference" w:locked="0"/>
    <w:lsdException w:name="endnote reference" w:locked="0"/>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locked="0"/>
    <w:lsdException w:name="HTML Bottom of Form" w:locked="0"/>
    <w:lsdException w:name="Normal Table" w:locked="0"/>
    <w:lsdException w:name="No List" w:locked="0"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A103C"/>
    <w:rPr>
      <w:rFonts w:eastAsiaTheme="minorEastAsia"/>
    </w:rPr>
  </w:style>
  <w:style w:type="paragraph" w:styleId="berschrift1">
    <w:name w:val="heading 1"/>
    <w:aliases w:val="Überschrift_Erl"/>
    <w:basedOn w:val="Standard"/>
    <w:next w:val="Standard"/>
    <w:qFormat/>
    <w:locked/>
    <w:pPr>
      <w:keepNext/>
      <w:keepLines/>
      <w:outlineLvl w:val="0"/>
    </w:pPr>
    <w:rPr>
      <w:b/>
      <w:sz w:val="22"/>
    </w:rPr>
  </w:style>
  <w:style w:type="paragraph" w:styleId="berschrift2">
    <w:name w:val="heading 2"/>
    <w:basedOn w:val="Standard"/>
    <w:next w:val="Standard"/>
    <w:qFormat/>
    <w:locked/>
    <w:pPr>
      <w:keepNext/>
      <w:keepLines/>
      <w:spacing w:before="480" w:after="480"/>
      <w:ind w:left="709" w:hanging="709"/>
      <w:outlineLvl w:val="1"/>
    </w:pPr>
    <w:rPr>
      <w:b/>
      <w:sz w:val="28"/>
    </w:rPr>
  </w:style>
  <w:style w:type="paragraph" w:styleId="berschrift3">
    <w:name w:val="heading 3"/>
    <w:basedOn w:val="Standard"/>
    <w:next w:val="Standard"/>
    <w:qFormat/>
    <w:locked/>
    <w:pPr>
      <w:keepNext/>
      <w:keepLines/>
      <w:spacing w:before="480" w:after="480"/>
      <w:ind w:left="709" w:hanging="709"/>
      <w:outlineLvl w:val="2"/>
    </w:pPr>
    <w:rPr>
      <w:b/>
    </w:rPr>
  </w:style>
  <w:style w:type="paragraph" w:styleId="berschrift4">
    <w:name w:val="heading 4"/>
    <w:basedOn w:val="Standard"/>
    <w:next w:val="Standard"/>
    <w:qFormat/>
    <w:locked/>
    <w:pPr>
      <w:ind w:left="354"/>
      <w:outlineLvl w:val="3"/>
    </w:pPr>
    <w:rPr>
      <w:sz w:val="24"/>
      <w:u w:val="single"/>
    </w:rPr>
  </w:style>
  <w:style w:type="paragraph" w:styleId="berschrift5">
    <w:name w:val="heading 5"/>
    <w:basedOn w:val="Standard"/>
    <w:next w:val="Standard"/>
    <w:qFormat/>
    <w:locked/>
    <w:pPr>
      <w:ind w:left="708"/>
      <w:outlineLvl w:val="4"/>
    </w:pPr>
    <w:rPr>
      <w:b/>
    </w:rPr>
  </w:style>
  <w:style w:type="paragraph" w:styleId="berschrift6">
    <w:name w:val="heading 6"/>
    <w:basedOn w:val="Standard"/>
    <w:next w:val="Standard"/>
    <w:qFormat/>
    <w:locked/>
    <w:pPr>
      <w:ind w:left="708"/>
      <w:outlineLvl w:val="5"/>
    </w:pPr>
    <w:rPr>
      <w:u w:val="single"/>
    </w:rPr>
  </w:style>
  <w:style w:type="paragraph" w:styleId="berschrift7">
    <w:name w:val="heading 7"/>
    <w:basedOn w:val="Standard"/>
    <w:next w:val="Standard"/>
    <w:qFormat/>
    <w:locked/>
    <w:pPr>
      <w:ind w:left="708"/>
      <w:outlineLvl w:val="6"/>
    </w:pPr>
    <w:rPr>
      <w:i/>
    </w:rPr>
  </w:style>
  <w:style w:type="paragraph" w:styleId="berschrift8">
    <w:name w:val="heading 8"/>
    <w:basedOn w:val="Standard"/>
    <w:next w:val="Standard"/>
    <w:qFormat/>
    <w:locked/>
    <w:pPr>
      <w:ind w:left="708"/>
      <w:outlineLvl w:val="7"/>
    </w:pPr>
    <w:rPr>
      <w:i/>
    </w:rPr>
  </w:style>
  <w:style w:type="paragraph" w:styleId="berschrift9">
    <w:name w:val="heading 9"/>
    <w:basedOn w:val="Standard"/>
    <w:next w:val="Standard"/>
    <w:qFormat/>
    <w:locked/>
    <w:pPr>
      <w:ind w:left="708"/>
      <w:outlineLvl w:val="8"/>
    </w:pPr>
    <w:rPr>
      <w:i/>
    </w:rPr>
  </w:style>
  <w:style w:type="character" w:default="1" w:styleId="Absatz-Standardschriftart">
    <w:name w:val="Default Paragraph Font"/>
    <w:uiPriority w:val="1"/>
    <w:semiHidden/>
    <w:unhideWhenUsed/>
    <w:rsid w:val="007A103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A103C"/>
  </w:style>
  <w:style w:type="paragraph" w:styleId="Fuzeile">
    <w:name w:val="footer"/>
    <w:basedOn w:val="Standard"/>
    <w:locked/>
    <w:pPr>
      <w:tabs>
        <w:tab w:val="center" w:pos="4536"/>
        <w:tab w:val="right" w:pos="9072"/>
      </w:tabs>
    </w:pPr>
  </w:style>
  <w:style w:type="paragraph" w:customStyle="1" w:styleId="Inhaltsverzeichnis">
    <w:name w:val="Inhaltsverzeichnis"/>
    <w:basedOn w:val="Standard"/>
    <w:locked/>
  </w:style>
  <w:style w:type="paragraph" w:styleId="Kopfzeile">
    <w:name w:val="header"/>
    <w:basedOn w:val="Standard"/>
    <w:link w:val="KopfzeileZchn"/>
    <w:uiPriority w:val="99"/>
    <w:locked/>
    <w:pPr>
      <w:tabs>
        <w:tab w:val="center" w:pos="4536"/>
        <w:tab w:val="right" w:pos="9072"/>
      </w:tabs>
    </w:pPr>
  </w:style>
  <w:style w:type="paragraph" w:customStyle="1" w:styleId="litera">
    <w:name w:val="litera"/>
    <w:basedOn w:val="Standard"/>
    <w:locked/>
    <w:pPr>
      <w:ind w:left="908" w:hanging="454"/>
    </w:pPr>
  </w:style>
  <w:style w:type="paragraph" w:customStyle="1" w:styleId="literaEinrcken">
    <w:name w:val="litera_Einrücken"/>
    <w:basedOn w:val="litera"/>
    <w:locked/>
    <w:pPr>
      <w:ind w:left="907" w:firstLine="0"/>
    </w:pPr>
  </w:style>
  <w:style w:type="paragraph" w:customStyle="1" w:styleId="Nummerier">
    <w:name w:val="Nummerier"/>
    <w:basedOn w:val="Standard"/>
    <w:locked/>
    <w:pPr>
      <w:ind w:left="454" w:hanging="454"/>
    </w:pPr>
  </w:style>
  <w:style w:type="paragraph" w:customStyle="1" w:styleId="Novellierungsanordnung">
    <w:name w:val="Novellierungsanordnung"/>
    <w:basedOn w:val="Nummerier"/>
    <w:locked/>
    <w:rPr>
      <w:i/>
    </w:rPr>
  </w:style>
  <w:style w:type="paragraph" w:customStyle="1" w:styleId="NummerierEinrcken">
    <w:name w:val="Nummerier_Einrücken"/>
    <w:basedOn w:val="Standard"/>
    <w:locked/>
    <w:pPr>
      <w:ind w:left="454"/>
    </w:pPr>
  </w:style>
  <w:style w:type="paragraph" w:customStyle="1" w:styleId="Sublitera">
    <w:name w:val="Sublitera"/>
    <w:basedOn w:val="litera"/>
    <w:locked/>
    <w:pPr>
      <w:ind w:left="1361"/>
    </w:pPr>
  </w:style>
  <w:style w:type="paragraph" w:styleId="Titel">
    <w:name w:val="Title"/>
    <w:basedOn w:val="Standard"/>
    <w:qFormat/>
    <w:locked/>
    <w:pPr>
      <w:tabs>
        <w:tab w:val="center" w:pos="5103"/>
        <w:tab w:val="right" w:pos="10206"/>
      </w:tabs>
      <w:jc w:val="center"/>
    </w:pPr>
    <w:rPr>
      <w:b/>
      <w:sz w:val="28"/>
    </w:rPr>
  </w:style>
  <w:style w:type="paragraph" w:customStyle="1" w:styleId="berschrPar">
    <w:name w:val="Überschr_Par"/>
    <w:basedOn w:val="Standard"/>
    <w:locked/>
    <w:pPr>
      <w:jc w:val="center"/>
    </w:pPr>
    <w:rPr>
      <w:b/>
    </w:rPr>
  </w:style>
  <w:style w:type="paragraph" w:customStyle="1" w:styleId="berschrAbschnTeil">
    <w:name w:val="Überschr_Abschn/Teil"/>
    <w:basedOn w:val="berschrPar"/>
    <w:locked/>
    <w:rPr>
      <w:sz w:val="24"/>
    </w:rPr>
  </w:style>
  <w:style w:type="paragraph" w:customStyle="1" w:styleId="00LegStandard">
    <w:name w:val="00_LegStandard"/>
    <w:semiHidden/>
    <w:locked/>
    <w:rsid w:val="007A103C"/>
    <w:pPr>
      <w:spacing w:line="220" w:lineRule="exact"/>
      <w:jc w:val="both"/>
    </w:pPr>
    <w:rPr>
      <w:snapToGrid w:val="0"/>
      <w:color w:val="000000"/>
    </w:rPr>
  </w:style>
  <w:style w:type="paragraph" w:customStyle="1" w:styleId="01Undefiniert">
    <w:name w:val="01_Undefiniert"/>
    <w:basedOn w:val="00LegStandard"/>
    <w:semiHidden/>
    <w:locked/>
    <w:rsid w:val="007A103C"/>
  </w:style>
  <w:style w:type="paragraph" w:customStyle="1" w:styleId="02BDGesBlatt">
    <w:name w:val="02_BDGesBlatt"/>
    <w:basedOn w:val="00LegStandard"/>
    <w:next w:val="03RepOesterr"/>
    <w:rsid w:val="007A103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7A103C"/>
    <w:pPr>
      <w:spacing w:before="100" w:line="440" w:lineRule="exact"/>
      <w:jc w:val="center"/>
    </w:pPr>
    <w:rPr>
      <w:b/>
      <w:caps/>
      <w:spacing w:val="20"/>
      <w:sz w:val="40"/>
    </w:rPr>
  </w:style>
  <w:style w:type="paragraph" w:customStyle="1" w:styleId="04AusgabeDaten">
    <w:name w:val="04_AusgabeDaten"/>
    <w:basedOn w:val="00LegStandard"/>
    <w:next w:val="05Kurztitel"/>
    <w:rsid w:val="007A103C"/>
    <w:pPr>
      <w:pBdr>
        <w:top w:val="single" w:sz="12" w:space="0" w:color="auto"/>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rsid w:val="007A103C"/>
    <w:pPr>
      <w:suppressAutoHyphens/>
      <w:spacing w:before="480"/>
    </w:pPr>
    <w:rPr>
      <w:b/>
      <w:sz w:val="22"/>
    </w:rPr>
  </w:style>
  <w:style w:type="paragraph" w:customStyle="1" w:styleId="05Kurztitel">
    <w:name w:val="05_Kurztitel"/>
    <w:basedOn w:val="11Titel"/>
    <w:rsid w:val="007A103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7A103C"/>
    <w:pPr>
      <w:spacing w:line="200" w:lineRule="exact"/>
      <w:jc w:val="left"/>
    </w:pPr>
  </w:style>
  <w:style w:type="paragraph" w:customStyle="1" w:styleId="10Entwurf">
    <w:name w:val="10_Entwurf"/>
    <w:basedOn w:val="00LegStandard"/>
    <w:next w:val="11Titel"/>
    <w:rsid w:val="007A103C"/>
    <w:pPr>
      <w:spacing w:before="1600" w:after="1280"/>
      <w:jc w:val="center"/>
    </w:pPr>
    <w:rPr>
      <w:spacing w:val="26"/>
    </w:rPr>
  </w:style>
  <w:style w:type="paragraph" w:customStyle="1" w:styleId="12PromKlEinlSatz">
    <w:name w:val="12_PromKl_EinlSatz"/>
    <w:basedOn w:val="00LegStandard"/>
    <w:next w:val="41UeberschrG1"/>
    <w:rsid w:val="007A103C"/>
    <w:pPr>
      <w:keepNext/>
      <w:spacing w:before="160"/>
      <w:ind w:firstLine="397"/>
    </w:pPr>
  </w:style>
  <w:style w:type="paragraph" w:customStyle="1" w:styleId="18AbbildungoderObjekt">
    <w:name w:val="18_Abbildung_oder_Objekt"/>
    <w:basedOn w:val="00LegStandard"/>
    <w:next w:val="51Abs"/>
    <w:rsid w:val="007A103C"/>
    <w:pPr>
      <w:spacing w:before="120" w:after="120" w:line="240" w:lineRule="auto"/>
      <w:jc w:val="left"/>
    </w:pPr>
  </w:style>
  <w:style w:type="paragraph" w:customStyle="1" w:styleId="19Beschriftung">
    <w:name w:val="19_Beschriftung"/>
    <w:basedOn w:val="00LegStandard"/>
    <w:next w:val="51Abs"/>
    <w:rsid w:val="007A103C"/>
    <w:pPr>
      <w:spacing w:after="120"/>
      <w:jc w:val="left"/>
    </w:pPr>
  </w:style>
  <w:style w:type="paragraph" w:customStyle="1" w:styleId="21NovAo1">
    <w:name w:val="21_NovAo1"/>
    <w:basedOn w:val="00LegStandard"/>
    <w:next w:val="23SatznachNovao"/>
    <w:qFormat/>
    <w:rsid w:val="007A103C"/>
    <w:pPr>
      <w:keepNext/>
      <w:spacing w:before="160"/>
      <w:outlineLvl w:val="2"/>
    </w:pPr>
    <w:rPr>
      <w:i/>
    </w:rPr>
  </w:style>
  <w:style w:type="paragraph" w:customStyle="1" w:styleId="22NovAo2">
    <w:name w:val="22_NovAo2"/>
    <w:basedOn w:val="21NovAo1"/>
    <w:qFormat/>
    <w:rsid w:val="007A103C"/>
    <w:pPr>
      <w:keepNext w:val="0"/>
    </w:pPr>
  </w:style>
  <w:style w:type="paragraph" w:customStyle="1" w:styleId="23SatznachNovao">
    <w:name w:val="23_Satz_(nach_Novao)"/>
    <w:basedOn w:val="00LegStandard"/>
    <w:next w:val="21NovAo1"/>
    <w:qFormat/>
    <w:rsid w:val="007A103C"/>
    <w:pPr>
      <w:spacing w:before="80"/>
    </w:pPr>
  </w:style>
  <w:style w:type="paragraph" w:customStyle="1" w:styleId="30InhaltUeberschrift">
    <w:name w:val="30_InhaltUeberschrift"/>
    <w:basedOn w:val="00LegStandard"/>
    <w:next w:val="31InhaltSpalte"/>
    <w:rsid w:val="007A103C"/>
    <w:pPr>
      <w:keepNext/>
      <w:spacing w:before="320" w:after="160"/>
      <w:jc w:val="center"/>
      <w:outlineLvl w:val="0"/>
    </w:pPr>
    <w:rPr>
      <w:b/>
    </w:rPr>
  </w:style>
  <w:style w:type="paragraph" w:customStyle="1" w:styleId="31InhaltSpalte">
    <w:name w:val="31_InhaltSpalte"/>
    <w:basedOn w:val="00LegStandard"/>
    <w:next w:val="32InhaltEintrag"/>
    <w:rsid w:val="007A103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7A103C"/>
    <w:pPr>
      <w:jc w:val="left"/>
    </w:pPr>
    <w:rPr>
      <w:lang w:val="de-DE" w:eastAsia="de-DE"/>
    </w:rPr>
  </w:style>
  <w:style w:type="paragraph" w:customStyle="1" w:styleId="41UeberschrG1">
    <w:name w:val="41_UeberschrG1"/>
    <w:basedOn w:val="00LegStandard"/>
    <w:next w:val="42UeberschrG1-"/>
    <w:rsid w:val="007A103C"/>
    <w:pPr>
      <w:keepNext/>
      <w:spacing w:before="320"/>
      <w:jc w:val="center"/>
      <w:outlineLvl w:val="0"/>
    </w:pPr>
    <w:rPr>
      <w:b/>
      <w:sz w:val="22"/>
    </w:rPr>
  </w:style>
  <w:style w:type="paragraph" w:customStyle="1" w:styleId="42UeberschrG1-">
    <w:name w:val="42_UeberschrG1-"/>
    <w:basedOn w:val="00LegStandard"/>
    <w:next w:val="43UeberschrG2"/>
    <w:rsid w:val="007A103C"/>
    <w:pPr>
      <w:keepNext/>
      <w:spacing w:before="160"/>
      <w:jc w:val="center"/>
      <w:outlineLvl w:val="0"/>
    </w:pPr>
    <w:rPr>
      <w:b/>
      <w:sz w:val="22"/>
    </w:rPr>
  </w:style>
  <w:style w:type="paragraph" w:customStyle="1" w:styleId="43UeberschrG2">
    <w:name w:val="43_UeberschrG2"/>
    <w:basedOn w:val="00LegStandard"/>
    <w:next w:val="45UeberschrPara"/>
    <w:rsid w:val="007A103C"/>
    <w:pPr>
      <w:keepNext/>
      <w:spacing w:before="80" w:after="80"/>
      <w:jc w:val="center"/>
      <w:outlineLvl w:val="1"/>
    </w:pPr>
    <w:rPr>
      <w:b/>
      <w:sz w:val="22"/>
    </w:rPr>
  </w:style>
  <w:style w:type="paragraph" w:customStyle="1" w:styleId="44UeberschrArt">
    <w:name w:val="44_UeberschrArt+"/>
    <w:basedOn w:val="00LegStandard"/>
    <w:next w:val="51Abs"/>
    <w:rsid w:val="007A103C"/>
    <w:pPr>
      <w:keepNext/>
      <w:spacing w:before="160"/>
      <w:jc w:val="center"/>
      <w:outlineLvl w:val="2"/>
    </w:pPr>
    <w:rPr>
      <w:b/>
    </w:rPr>
  </w:style>
  <w:style w:type="paragraph" w:customStyle="1" w:styleId="45UeberschrPara">
    <w:name w:val="45_UeberschrPara"/>
    <w:basedOn w:val="00LegStandard"/>
    <w:next w:val="51Abs"/>
    <w:qFormat/>
    <w:rsid w:val="007A103C"/>
    <w:pPr>
      <w:keepNext/>
      <w:spacing w:before="80"/>
      <w:jc w:val="center"/>
    </w:pPr>
    <w:rPr>
      <w:b/>
    </w:rPr>
  </w:style>
  <w:style w:type="paragraph" w:customStyle="1" w:styleId="51Abs">
    <w:name w:val="51_Abs"/>
    <w:basedOn w:val="00LegStandard"/>
    <w:qFormat/>
    <w:rsid w:val="007A103C"/>
    <w:pPr>
      <w:spacing w:before="80"/>
      <w:ind w:firstLine="397"/>
    </w:pPr>
  </w:style>
  <w:style w:type="paragraph" w:customStyle="1" w:styleId="52Ziffere1">
    <w:name w:val="52_Ziffer_e1"/>
    <w:basedOn w:val="00LegStandard"/>
    <w:qFormat/>
    <w:rsid w:val="007A103C"/>
    <w:pPr>
      <w:tabs>
        <w:tab w:val="right" w:pos="624"/>
        <w:tab w:val="left" w:pos="680"/>
      </w:tabs>
      <w:spacing w:before="40"/>
      <w:ind w:left="680" w:hanging="680"/>
    </w:pPr>
  </w:style>
  <w:style w:type="paragraph" w:customStyle="1" w:styleId="52Ziffere2">
    <w:name w:val="52_Ziffer_e2"/>
    <w:basedOn w:val="00LegStandard"/>
    <w:rsid w:val="007A103C"/>
    <w:pPr>
      <w:tabs>
        <w:tab w:val="right" w:pos="851"/>
        <w:tab w:val="left" w:pos="907"/>
      </w:tabs>
      <w:spacing w:before="40"/>
      <w:ind w:left="907" w:hanging="907"/>
    </w:pPr>
  </w:style>
  <w:style w:type="paragraph" w:customStyle="1" w:styleId="52Ziffere3">
    <w:name w:val="52_Ziffer_e3"/>
    <w:basedOn w:val="00LegStandard"/>
    <w:rsid w:val="007A103C"/>
    <w:pPr>
      <w:tabs>
        <w:tab w:val="right" w:pos="1191"/>
        <w:tab w:val="left" w:pos="1247"/>
      </w:tabs>
      <w:spacing w:before="40"/>
      <w:ind w:left="1247" w:hanging="1247"/>
    </w:pPr>
  </w:style>
  <w:style w:type="paragraph" w:customStyle="1" w:styleId="52Ziffere4">
    <w:name w:val="52_Ziffer_e4"/>
    <w:basedOn w:val="52Ziffere3"/>
    <w:rsid w:val="007A103C"/>
    <w:pPr>
      <w:tabs>
        <w:tab w:val="clear" w:pos="1191"/>
        <w:tab w:val="clear" w:pos="1247"/>
        <w:tab w:val="right" w:pos="1588"/>
        <w:tab w:val="left" w:pos="1644"/>
      </w:tabs>
      <w:ind w:left="1644" w:hanging="1644"/>
    </w:pPr>
  </w:style>
  <w:style w:type="paragraph" w:customStyle="1" w:styleId="52Ziffere5">
    <w:name w:val="52_Ziffer_e5"/>
    <w:basedOn w:val="52Ziffere4"/>
    <w:rsid w:val="007A103C"/>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7A103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7A103C"/>
    <w:pPr>
      <w:tabs>
        <w:tab w:val="clear" w:pos="6663"/>
        <w:tab w:val="clear" w:pos="8505"/>
        <w:tab w:val="right" w:leader="dot" w:pos="4678"/>
        <w:tab w:val="right" w:leader="dot" w:pos="6521"/>
      </w:tabs>
    </w:pPr>
  </w:style>
  <w:style w:type="paragraph" w:customStyle="1" w:styleId="53Literae1">
    <w:name w:val="53_Litera_e1"/>
    <w:basedOn w:val="00LegStandard"/>
    <w:rsid w:val="007A103C"/>
    <w:pPr>
      <w:tabs>
        <w:tab w:val="right" w:pos="624"/>
        <w:tab w:val="left" w:pos="680"/>
      </w:tabs>
      <w:spacing w:before="40"/>
      <w:ind w:left="680" w:hanging="680"/>
    </w:pPr>
  </w:style>
  <w:style w:type="paragraph" w:customStyle="1" w:styleId="53Literae2">
    <w:name w:val="53_Litera_e2"/>
    <w:basedOn w:val="00LegStandard"/>
    <w:qFormat/>
    <w:rsid w:val="007A103C"/>
    <w:pPr>
      <w:tabs>
        <w:tab w:val="right" w:pos="851"/>
        <w:tab w:val="left" w:pos="907"/>
      </w:tabs>
      <w:spacing w:before="40"/>
      <w:ind w:left="907" w:hanging="907"/>
    </w:pPr>
  </w:style>
  <w:style w:type="paragraph" w:customStyle="1" w:styleId="53Literae3">
    <w:name w:val="53_Litera_e3"/>
    <w:basedOn w:val="00LegStandard"/>
    <w:rsid w:val="007A103C"/>
    <w:pPr>
      <w:tabs>
        <w:tab w:val="right" w:pos="1191"/>
        <w:tab w:val="left" w:pos="1247"/>
      </w:tabs>
      <w:spacing w:before="40"/>
      <w:ind w:left="1247" w:hanging="1247"/>
    </w:pPr>
  </w:style>
  <w:style w:type="paragraph" w:customStyle="1" w:styleId="53Literae4">
    <w:name w:val="53_Litera_e4"/>
    <w:basedOn w:val="53Literae3"/>
    <w:rsid w:val="007A103C"/>
    <w:pPr>
      <w:tabs>
        <w:tab w:val="clear" w:pos="1191"/>
        <w:tab w:val="clear" w:pos="1247"/>
        <w:tab w:val="right" w:pos="1588"/>
        <w:tab w:val="left" w:pos="1644"/>
      </w:tabs>
      <w:ind w:left="1644" w:hanging="1644"/>
    </w:pPr>
  </w:style>
  <w:style w:type="paragraph" w:customStyle="1" w:styleId="53Literae5">
    <w:name w:val="53_Litera_e5"/>
    <w:basedOn w:val="53Literae4"/>
    <w:rsid w:val="007A103C"/>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7A103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7A103C"/>
    <w:pPr>
      <w:tabs>
        <w:tab w:val="clear" w:pos="6663"/>
        <w:tab w:val="clear" w:pos="8505"/>
        <w:tab w:val="right" w:leader="dot" w:pos="4678"/>
        <w:tab w:val="right" w:leader="dot" w:pos="6521"/>
      </w:tabs>
    </w:pPr>
  </w:style>
  <w:style w:type="paragraph" w:customStyle="1" w:styleId="54Subliterae1">
    <w:name w:val="54_Sublitera_e1"/>
    <w:basedOn w:val="00LegStandard"/>
    <w:rsid w:val="007A103C"/>
    <w:pPr>
      <w:tabs>
        <w:tab w:val="right" w:pos="624"/>
        <w:tab w:val="left" w:pos="680"/>
      </w:tabs>
      <w:spacing w:before="40"/>
      <w:ind w:left="680" w:hanging="680"/>
    </w:pPr>
  </w:style>
  <w:style w:type="paragraph" w:customStyle="1" w:styleId="54Subliterae2">
    <w:name w:val="54_Sublitera_e2"/>
    <w:basedOn w:val="00LegStandard"/>
    <w:rsid w:val="007A103C"/>
    <w:pPr>
      <w:tabs>
        <w:tab w:val="right" w:pos="851"/>
        <w:tab w:val="left" w:pos="907"/>
      </w:tabs>
      <w:spacing w:before="40"/>
      <w:ind w:left="907" w:hanging="907"/>
    </w:pPr>
  </w:style>
  <w:style w:type="paragraph" w:customStyle="1" w:styleId="54Subliterae3">
    <w:name w:val="54_Sublitera_e3"/>
    <w:basedOn w:val="00LegStandard"/>
    <w:rsid w:val="007A103C"/>
    <w:pPr>
      <w:tabs>
        <w:tab w:val="right" w:pos="1191"/>
        <w:tab w:val="left" w:pos="1247"/>
      </w:tabs>
      <w:spacing w:before="40"/>
      <w:ind w:left="1247" w:hanging="1247"/>
    </w:pPr>
  </w:style>
  <w:style w:type="paragraph" w:customStyle="1" w:styleId="54Subliterae4">
    <w:name w:val="54_Sublitera_e4"/>
    <w:basedOn w:val="54Subliterae3"/>
    <w:rsid w:val="007A103C"/>
    <w:pPr>
      <w:tabs>
        <w:tab w:val="clear" w:pos="1191"/>
        <w:tab w:val="clear" w:pos="1247"/>
        <w:tab w:val="right" w:pos="1588"/>
        <w:tab w:val="left" w:pos="1644"/>
      </w:tabs>
      <w:ind w:left="1644" w:hanging="1644"/>
    </w:pPr>
  </w:style>
  <w:style w:type="paragraph" w:customStyle="1" w:styleId="54Subliterae5">
    <w:name w:val="54_Sublitera_e5"/>
    <w:basedOn w:val="54Subliterae4"/>
    <w:rsid w:val="007A103C"/>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7A103C"/>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7A103C"/>
    <w:pPr>
      <w:tabs>
        <w:tab w:val="right" w:pos="624"/>
        <w:tab w:val="left" w:pos="680"/>
      </w:tabs>
      <w:spacing w:before="40"/>
      <w:ind w:left="680" w:hanging="680"/>
    </w:pPr>
  </w:style>
  <w:style w:type="paragraph" w:customStyle="1" w:styleId="54aStriche2">
    <w:name w:val="54a_Strich_e2"/>
    <w:basedOn w:val="00LegStandard"/>
    <w:rsid w:val="007A103C"/>
    <w:pPr>
      <w:tabs>
        <w:tab w:val="right" w:pos="851"/>
        <w:tab w:val="left" w:pos="907"/>
      </w:tabs>
      <w:spacing w:before="40"/>
      <w:ind w:left="907" w:hanging="907"/>
    </w:pPr>
  </w:style>
  <w:style w:type="paragraph" w:customStyle="1" w:styleId="54aStriche3">
    <w:name w:val="54a_Strich_e3"/>
    <w:basedOn w:val="00LegStandard"/>
    <w:qFormat/>
    <w:rsid w:val="007A103C"/>
    <w:pPr>
      <w:tabs>
        <w:tab w:val="right" w:pos="1191"/>
        <w:tab w:val="left" w:pos="1247"/>
      </w:tabs>
      <w:spacing w:before="40"/>
      <w:ind w:left="1247" w:hanging="1247"/>
    </w:pPr>
  </w:style>
  <w:style w:type="paragraph" w:customStyle="1" w:styleId="54aStriche4">
    <w:name w:val="54a_Strich_e4"/>
    <w:basedOn w:val="00LegStandard"/>
    <w:rsid w:val="007A103C"/>
    <w:pPr>
      <w:tabs>
        <w:tab w:val="right" w:pos="1588"/>
        <w:tab w:val="left" w:pos="1644"/>
      </w:tabs>
      <w:spacing w:before="40"/>
      <w:ind w:left="1644" w:hanging="1644"/>
    </w:pPr>
  </w:style>
  <w:style w:type="paragraph" w:customStyle="1" w:styleId="54aStriche5">
    <w:name w:val="54a_Strich_e5"/>
    <w:basedOn w:val="00LegStandard"/>
    <w:rsid w:val="007A103C"/>
    <w:pPr>
      <w:tabs>
        <w:tab w:val="right" w:pos="1928"/>
        <w:tab w:val="left" w:pos="1985"/>
      </w:tabs>
      <w:spacing w:before="40"/>
      <w:ind w:left="1985" w:hanging="1985"/>
    </w:pPr>
  </w:style>
  <w:style w:type="paragraph" w:customStyle="1" w:styleId="54aStriche6">
    <w:name w:val="54a_Strich_e6"/>
    <w:basedOn w:val="00LegStandard"/>
    <w:rsid w:val="007A103C"/>
    <w:pPr>
      <w:tabs>
        <w:tab w:val="right" w:pos="2268"/>
        <w:tab w:val="left" w:pos="2325"/>
      </w:tabs>
      <w:spacing w:before="40"/>
      <w:ind w:left="2325" w:hanging="2325"/>
    </w:pPr>
  </w:style>
  <w:style w:type="paragraph" w:customStyle="1" w:styleId="54aStriche7">
    <w:name w:val="54a_Strich_e7"/>
    <w:basedOn w:val="00LegStandard"/>
    <w:rsid w:val="007A103C"/>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7A103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rsid w:val="007A103C"/>
    <w:pPr>
      <w:spacing w:before="40"/>
    </w:pPr>
  </w:style>
  <w:style w:type="paragraph" w:customStyle="1" w:styleId="56SchlussteilZiff">
    <w:name w:val="56_SchlussteilZiff"/>
    <w:basedOn w:val="55SchlussteilAbs"/>
    <w:next w:val="51Abs"/>
    <w:rsid w:val="007A103C"/>
    <w:pPr>
      <w:ind w:left="680"/>
    </w:pPr>
  </w:style>
  <w:style w:type="paragraph" w:customStyle="1" w:styleId="57SchlussteilLit">
    <w:name w:val="57_SchlussteilLit"/>
    <w:basedOn w:val="00LegStandard"/>
    <w:next w:val="51Abs"/>
    <w:rsid w:val="007A103C"/>
    <w:pPr>
      <w:spacing w:before="40"/>
      <w:ind w:left="907"/>
    </w:pPr>
  </w:style>
  <w:style w:type="paragraph" w:customStyle="1" w:styleId="61TabText">
    <w:name w:val="61_TabText"/>
    <w:basedOn w:val="00LegStandard"/>
    <w:rsid w:val="007A103C"/>
    <w:pPr>
      <w:jc w:val="left"/>
    </w:pPr>
  </w:style>
  <w:style w:type="paragraph" w:customStyle="1" w:styleId="61aTabTextRechtsb">
    <w:name w:val="61a_TabTextRechtsb"/>
    <w:basedOn w:val="61TabText"/>
    <w:rsid w:val="007A103C"/>
    <w:pPr>
      <w:jc w:val="right"/>
    </w:pPr>
  </w:style>
  <w:style w:type="paragraph" w:customStyle="1" w:styleId="61bTabTextZentriert">
    <w:name w:val="61b_TabTextZentriert"/>
    <w:basedOn w:val="61TabText"/>
    <w:rsid w:val="007A103C"/>
    <w:pPr>
      <w:jc w:val="center"/>
    </w:pPr>
  </w:style>
  <w:style w:type="paragraph" w:customStyle="1" w:styleId="61cTabTextBlock">
    <w:name w:val="61c_TabTextBlock"/>
    <w:basedOn w:val="61TabText"/>
    <w:rsid w:val="007A103C"/>
    <w:pPr>
      <w:jc w:val="both"/>
    </w:pPr>
  </w:style>
  <w:style w:type="paragraph" w:customStyle="1" w:styleId="62Kopfzeile">
    <w:name w:val="62_Kopfzeile"/>
    <w:basedOn w:val="51Abs"/>
    <w:rsid w:val="007A103C"/>
    <w:pPr>
      <w:tabs>
        <w:tab w:val="center" w:pos="4253"/>
        <w:tab w:val="right" w:pos="8505"/>
      </w:tabs>
      <w:ind w:firstLine="0"/>
    </w:pPr>
  </w:style>
  <w:style w:type="paragraph" w:customStyle="1" w:styleId="65FNText">
    <w:name w:val="65_FN_Text"/>
    <w:basedOn w:val="00LegStandard"/>
    <w:rsid w:val="007A103C"/>
    <w:rPr>
      <w:sz w:val="18"/>
    </w:rPr>
  </w:style>
  <w:style w:type="paragraph" w:customStyle="1" w:styleId="63Fuzeile">
    <w:name w:val="63_Fußzeile"/>
    <w:basedOn w:val="65FNText"/>
    <w:rsid w:val="007A103C"/>
    <w:pPr>
      <w:tabs>
        <w:tab w:val="center" w:pos="4253"/>
        <w:tab w:val="right" w:pos="8505"/>
      </w:tabs>
    </w:pPr>
  </w:style>
  <w:style w:type="character" w:customStyle="1" w:styleId="66FNZeichen">
    <w:name w:val="66_FN_Zeichen"/>
    <w:rsid w:val="007A103C"/>
    <w:rPr>
      <w:sz w:val="20"/>
      <w:szCs w:val="20"/>
      <w:vertAlign w:val="superscript"/>
    </w:rPr>
  </w:style>
  <w:style w:type="paragraph" w:customStyle="1" w:styleId="68UnterschrL">
    <w:name w:val="68_UnterschrL"/>
    <w:basedOn w:val="00LegStandard"/>
    <w:rsid w:val="007A103C"/>
    <w:pPr>
      <w:spacing w:before="160"/>
      <w:jc w:val="left"/>
    </w:pPr>
    <w:rPr>
      <w:b/>
    </w:rPr>
  </w:style>
  <w:style w:type="paragraph" w:customStyle="1" w:styleId="69UnterschrM">
    <w:name w:val="69_UnterschrM"/>
    <w:basedOn w:val="68UnterschrL"/>
    <w:rsid w:val="007A103C"/>
    <w:pPr>
      <w:jc w:val="center"/>
    </w:pPr>
  </w:style>
  <w:style w:type="paragraph" w:customStyle="1" w:styleId="71Anlagenbez">
    <w:name w:val="71_Anlagenbez"/>
    <w:basedOn w:val="00LegStandard"/>
    <w:rsid w:val="007A103C"/>
    <w:pPr>
      <w:spacing w:before="160"/>
      <w:jc w:val="right"/>
      <w:outlineLvl w:val="0"/>
    </w:pPr>
    <w:rPr>
      <w:b/>
      <w:sz w:val="22"/>
    </w:rPr>
  </w:style>
  <w:style w:type="paragraph" w:customStyle="1" w:styleId="81ErlUeberschrZ">
    <w:name w:val="81_ErlUeberschrZ"/>
    <w:basedOn w:val="00LegStandard"/>
    <w:next w:val="83ErlText"/>
    <w:rsid w:val="007A103C"/>
    <w:pPr>
      <w:keepNext/>
      <w:spacing w:before="320"/>
      <w:jc w:val="center"/>
      <w:outlineLvl w:val="0"/>
    </w:pPr>
    <w:rPr>
      <w:b/>
      <w:sz w:val="22"/>
    </w:rPr>
  </w:style>
  <w:style w:type="paragraph" w:customStyle="1" w:styleId="82ErlUeberschrL">
    <w:name w:val="82_ErlUeberschrL"/>
    <w:basedOn w:val="00LegStandard"/>
    <w:next w:val="83ErlText"/>
    <w:rsid w:val="007A103C"/>
    <w:pPr>
      <w:keepNext/>
      <w:spacing w:before="80"/>
      <w:outlineLvl w:val="1"/>
    </w:pPr>
    <w:rPr>
      <w:b/>
    </w:rPr>
  </w:style>
  <w:style w:type="paragraph" w:customStyle="1" w:styleId="83ErlText">
    <w:name w:val="83_ErlText"/>
    <w:basedOn w:val="00LegStandard"/>
    <w:link w:val="83ErlTextZchn"/>
    <w:rsid w:val="007A103C"/>
    <w:pPr>
      <w:spacing w:before="80"/>
    </w:pPr>
  </w:style>
  <w:style w:type="paragraph" w:customStyle="1" w:styleId="85ErlAufzaehlg">
    <w:name w:val="85_ErlAufzaehlg"/>
    <w:basedOn w:val="83ErlText"/>
    <w:rsid w:val="007A103C"/>
    <w:pPr>
      <w:tabs>
        <w:tab w:val="left" w:pos="397"/>
      </w:tabs>
      <w:ind w:left="397" w:hanging="397"/>
    </w:pPr>
  </w:style>
  <w:style w:type="paragraph" w:customStyle="1" w:styleId="89TGUEUeberschrSpalte">
    <w:name w:val="89_TGUE_UeberschrSpalte"/>
    <w:basedOn w:val="00LegStandard"/>
    <w:rsid w:val="007A103C"/>
    <w:pPr>
      <w:keepNext/>
      <w:spacing w:before="80"/>
      <w:jc w:val="center"/>
    </w:pPr>
    <w:rPr>
      <w:b/>
    </w:rPr>
  </w:style>
  <w:style w:type="character" w:customStyle="1" w:styleId="990Fehler">
    <w:name w:val="990_Fehler"/>
    <w:basedOn w:val="Absatz-Standardschriftart"/>
    <w:semiHidden/>
    <w:locked/>
    <w:rsid w:val="007A103C"/>
    <w:rPr>
      <w:color w:val="FF0000"/>
    </w:rPr>
  </w:style>
  <w:style w:type="character" w:customStyle="1" w:styleId="991GldSymbol">
    <w:name w:val="991_GldSymbol"/>
    <w:rsid w:val="007A103C"/>
    <w:rPr>
      <w:b/>
      <w:color w:val="000000"/>
    </w:rPr>
  </w:style>
  <w:style w:type="character" w:customStyle="1" w:styleId="992Normal">
    <w:name w:val="992_Normal"/>
    <w:rsid w:val="007A103C"/>
    <w:rPr>
      <w:dstrike w:val="0"/>
      <w:vertAlign w:val="baseline"/>
    </w:rPr>
  </w:style>
  <w:style w:type="character" w:customStyle="1" w:styleId="992bNormalundFett">
    <w:name w:val="992b_Normal_und_Fett"/>
    <w:basedOn w:val="992Normal"/>
    <w:rsid w:val="007A103C"/>
    <w:rPr>
      <w:b/>
      <w:dstrike w:val="0"/>
      <w:vertAlign w:val="baseline"/>
    </w:rPr>
  </w:style>
  <w:style w:type="character" w:customStyle="1" w:styleId="993Fett">
    <w:name w:val="993_Fett"/>
    <w:rsid w:val="007A103C"/>
    <w:rPr>
      <w:b/>
    </w:rPr>
  </w:style>
  <w:style w:type="character" w:customStyle="1" w:styleId="994Kursiv">
    <w:name w:val="994_Kursiv"/>
    <w:rsid w:val="007A103C"/>
    <w:rPr>
      <w:i/>
    </w:rPr>
  </w:style>
  <w:style w:type="character" w:customStyle="1" w:styleId="995Unterstrichen">
    <w:name w:val="995_Unterstrichen"/>
    <w:rsid w:val="007A103C"/>
    <w:rPr>
      <w:u w:val="single"/>
    </w:rPr>
  </w:style>
  <w:style w:type="character" w:customStyle="1" w:styleId="996Gesperrt">
    <w:name w:val="996_Gesperrt"/>
    <w:rsid w:val="007A103C"/>
    <w:rPr>
      <w:spacing w:val="26"/>
    </w:rPr>
  </w:style>
  <w:style w:type="character" w:customStyle="1" w:styleId="997Hoch">
    <w:name w:val="997_Hoch"/>
    <w:rsid w:val="007A103C"/>
    <w:rPr>
      <w:vertAlign w:val="superscript"/>
    </w:rPr>
  </w:style>
  <w:style w:type="character" w:customStyle="1" w:styleId="998Tief">
    <w:name w:val="998_Tief"/>
    <w:rsid w:val="007A103C"/>
    <w:rPr>
      <w:vertAlign w:val="subscript"/>
    </w:rPr>
  </w:style>
  <w:style w:type="character" w:customStyle="1" w:styleId="999FettundKursiv">
    <w:name w:val="999_Fett_und_Kursiv"/>
    <w:basedOn w:val="Absatz-Standardschriftart"/>
    <w:rsid w:val="007A103C"/>
    <w:rPr>
      <w:b/>
      <w:i/>
    </w:rPr>
  </w:style>
  <w:style w:type="character" w:styleId="Endnotenzeichen">
    <w:name w:val="endnote reference"/>
    <w:basedOn w:val="Absatz-Standardschriftart"/>
    <w:rsid w:val="007A103C"/>
    <w:rPr>
      <w:sz w:val="20"/>
      <w:vertAlign w:val="baseline"/>
    </w:rPr>
  </w:style>
  <w:style w:type="character" w:styleId="Funotenzeichen">
    <w:name w:val="footnote reference"/>
    <w:basedOn w:val="Absatz-Standardschriftart"/>
    <w:rsid w:val="007A103C"/>
    <w:rPr>
      <w:sz w:val="20"/>
      <w:vertAlign w:val="baseline"/>
    </w:rPr>
  </w:style>
  <w:style w:type="character" w:styleId="Kommentarzeichen">
    <w:name w:val="annotation reference"/>
    <w:basedOn w:val="Absatz-Standardschriftart"/>
    <w:locked/>
    <w:rsid w:val="007A103C"/>
    <w:rPr>
      <w:color w:val="FF0000"/>
      <w:sz w:val="16"/>
      <w:szCs w:val="16"/>
    </w:rPr>
  </w:style>
  <w:style w:type="paragraph" w:customStyle="1" w:styleId="PDAntragsformel">
    <w:name w:val="PD_Antragsformel"/>
    <w:basedOn w:val="Standard"/>
    <w:rsid w:val="007A103C"/>
    <w:pPr>
      <w:spacing w:before="280" w:line="220" w:lineRule="exact"/>
      <w:jc w:val="both"/>
    </w:pPr>
    <w:rPr>
      <w:rFonts w:eastAsia="Times New Roman"/>
      <w:snapToGrid w:val="0"/>
      <w:color w:val="000000"/>
      <w:lang w:eastAsia="en-US"/>
    </w:rPr>
  </w:style>
  <w:style w:type="paragraph" w:customStyle="1" w:styleId="PDAllonge">
    <w:name w:val="PD_Allonge"/>
    <w:basedOn w:val="PDAntragsformel"/>
    <w:rsid w:val="007A103C"/>
    <w:pPr>
      <w:spacing w:after="200" w:line="240" w:lineRule="auto"/>
      <w:jc w:val="center"/>
    </w:pPr>
    <w:rPr>
      <w:sz w:val="28"/>
    </w:rPr>
  </w:style>
  <w:style w:type="paragraph" w:customStyle="1" w:styleId="PDAllongeB">
    <w:name w:val="PD_Allonge_B"/>
    <w:basedOn w:val="PDAllonge"/>
    <w:rsid w:val="007A103C"/>
    <w:pPr>
      <w:jc w:val="both"/>
    </w:pPr>
  </w:style>
  <w:style w:type="paragraph" w:customStyle="1" w:styleId="PDAllongeL">
    <w:name w:val="PD_Allonge_L"/>
    <w:basedOn w:val="PDAllonge"/>
    <w:rsid w:val="007A103C"/>
    <w:pPr>
      <w:jc w:val="left"/>
    </w:pPr>
  </w:style>
  <w:style w:type="paragraph" w:customStyle="1" w:styleId="PDBrief">
    <w:name w:val="PD_Brief"/>
    <w:basedOn w:val="Standard"/>
    <w:rsid w:val="007A103C"/>
    <w:pPr>
      <w:spacing w:before="80"/>
      <w:jc w:val="both"/>
    </w:pPr>
    <w:rPr>
      <w:rFonts w:eastAsia="Times New Roman"/>
      <w:snapToGrid w:val="0"/>
      <w:color w:val="000000"/>
    </w:rPr>
  </w:style>
  <w:style w:type="paragraph" w:customStyle="1" w:styleId="PDDatum">
    <w:name w:val="PD_Datum"/>
    <w:basedOn w:val="PDAntragsformel"/>
    <w:rsid w:val="007A103C"/>
  </w:style>
  <w:style w:type="paragraph" w:customStyle="1" w:styleId="PDEntschliessung">
    <w:name w:val="PD_Entschliessung"/>
    <w:basedOn w:val="Standard"/>
    <w:rsid w:val="007A103C"/>
    <w:pPr>
      <w:spacing w:before="160" w:line="220" w:lineRule="exact"/>
    </w:pPr>
    <w:rPr>
      <w:rFonts w:eastAsia="Times New Roman"/>
      <w:b/>
      <w:snapToGrid w:val="0"/>
      <w:lang w:eastAsia="en-US"/>
    </w:rPr>
  </w:style>
  <w:style w:type="paragraph" w:customStyle="1" w:styleId="PDK1">
    <w:name w:val="PD_K1"/>
    <w:next w:val="Standard"/>
    <w:rsid w:val="007A103C"/>
    <w:pPr>
      <w:pBdr>
        <w:bottom w:val="single" w:sz="12" w:space="1" w:color="auto"/>
      </w:pBdr>
      <w:jc w:val="center"/>
    </w:pPr>
    <w:rPr>
      <w:b/>
      <w:noProof/>
      <w:spacing w:val="-8"/>
      <w:sz w:val="24"/>
      <w:lang w:eastAsia="en-US"/>
    </w:rPr>
  </w:style>
  <w:style w:type="paragraph" w:customStyle="1" w:styleId="PDK1Anlage">
    <w:name w:val="PD_K1Anlage"/>
    <w:basedOn w:val="PDK1"/>
    <w:rsid w:val="007A103C"/>
    <w:pPr>
      <w:pBdr>
        <w:bottom w:val="none" w:sz="0" w:space="0" w:color="auto"/>
      </w:pBdr>
      <w:jc w:val="right"/>
    </w:pPr>
  </w:style>
  <w:style w:type="paragraph" w:customStyle="1" w:styleId="PDK1Ausg">
    <w:name w:val="PD_K1Ausg"/>
    <w:rsid w:val="007A103C"/>
    <w:pPr>
      <w:spacing w:before="1258" w:after="540"/>
    </w:pPr>
    <w:rPr>
      <w:b/>
      <w:noProof/>
      <w:lang w:eastAsia="en-US"/>
    </w:rPr>
  </w:style>
  <w:style w:type="paragraph" w:customStyle="1" w:styleId="PDK2">
    <w:name w:val="PD_K2"/>
    <w:basedOn w:val="PDK1"/>
    <w:rsid w:val="007A103C"/>
    <w:pPr>
      <w:pBdr>
        <w:bottom w:val="none" w:sz="0" w:space="0" w:color="auto"/>
      </w:pBdr>
      <w:spacing w:after="227"/>
      <w:jc w:val="left"/>
    </w:pPr>
    <w:rPr>
      <w:spacing w:val="0"/>
      <w:sz w:val="44"/>
    </w:rPr>
  </w:style>
  <w:style w:type="paragraph" w:customStyle="1" w:styleId="PDK3">
    <w:name w:val="PD_K3"/>
    <w:basedOn w:val="PDK2"/>
    <w:rsid w:val="007A103C"/>
    <w:pPr>
      <w:spacing w:after="400"/>
    </w:pPr>
    <w:rPr>
      <w:sz w:val="36"/>
    </w:rPr>
  </w:style>
  <w:style w:type="paragraph" w:customStyle="1" w:styleId="PDK4">
    <w:name w:val="PD_K4"/>
    <w:basedOn w:val="PDK3"/>
    <w:rsid w:val="007A103C"/>
    <w:pPr>
      <w:spacing w:after="120"/>
    </w:pPr>
    <w:rPr>
      <w:sz w:val="26"/>
    </w:rPr>
  </w:style>
  <w:style w:type="paragraph" w:customStyle="1" w:styleId="PDKopfzeile">
    <w:name w:val="PD_Kopfzeile"/>
    <w:basedOn w:val="Standard"/>
    <w:rsid w:val="007A103C"/>
    <w:pPr>
      <w:tabs>
        <w:tab w:val="center" w:pos="4253"/>
        <w:tab w:val="right" w:pos="8505"/>
      </w:tabs>
      <w:spacing w:before="80" w:line="220" w:lineRule="exact"/>
      <w:jc w:val="both"/>
    </w:pPr>
    <w:rPr>
      <w:rFonts w:eastAsia="Times New Roman"/>
      <w:snapToGrid w:val="0"/>
    </w:rPr>
  </w:style>
  <w:style w:type="paragraph" w:customStyle="1" w:styleId="PDU1">
    <w:name w:val="PD_U1"/>
    <w:basedOn w:val="Standard"/>
    <w:next w:val="PDU2"/>
    <w:rsid w:val="007A103C"/>
    <w:pPr>
      <w:tabs>
        <w:tab w:val="center" w:pos="2126"/>
        <w:tab w:val="center" w:pos="6379"/>
      </w:tabs>
      <w:spacing w:before="440" w:line="220" w:lineRule="exact"/>
      <w:jc w:val="both"/>
    </w:pPr>
    <w:rPr>
      <w:rFonts w:eastAsia="Times New Roman"/>
      <w:b/>
      <w:snapToGrid w:val="0"/>
      <w:color w:val="000000"/>
    </w:rPr>
  </w:style>
  <w:style w:type="paragraph" w:customStyle="1" w:styleId="PDU2">
    <w:name w:val="PD_U2"/>
    <w:basedOn w:val="PDU1"/>
    <w:rsid w:val="007A103C"/>
    <w:pPr>
      <w:spacing w:before="100"/>
    </w:pPr>
    <w:rPr>
      <w:b w:val="0"/>
      <w:sz w:val="18"/>
    </w:rPr>
  </w:style>
  <w:style w:type="paragraph" w:customStyle="1" w:styleId="PDU3">
    <w:name w:val="PD_U3"/>
    <w:basedOn w:val="PDU2"/>
    <w:rsid w:val="007A103C"/>
    <w:pPr>
      <w:tabs>
        <w:tab w:val="clear" w:pos="2126"/>
        <w:tab w:val="clear" w:pos="6379"/>
        <w:tab w:val="center" w:pos="4536"/>
      </w:tabs>
      <w:jc w:val="center"/>
    </w:pPr>
  </w:style>
  <w:style w:type="paragraph" w:customStyle="1" w:styleId="PDVorlage">
    <w:name w:val="PD_Vorlage"/>
    <w:basedOn w:val="Standard"/>
    <w:rsid w:val="007A103C"/>
    <w:pPr>
      <w:suppressAutoHyphens/>
      <w:spacing w:line="220" w:lineRule="exact"/>
      <w:jc w:val="both"/>
    </w:pPr>
    <w:rPr>
      <w:rFonts w:eastAsia="Times New Roman"/>
      <w:b/>
      <w:snapToGrid w:val="0"/>
      <w:color w:val="000000"/>
      <w:lang w:eastAsia="en-US"/>
    </w:rPr>
  </w:style>
  <w:style w:type="paragraph" w:customStyle="1" w:styleId="57Schlussteile1">
    <w:name w:val="57_Schlussteil_e1"/>
    <w:basedOn w:val="00LegStandard"/>
    <w:next w:val="51Abs"/>
    <w:rsid w:val="007A103C"/>
    <w:pPr>
      <w:spacing w:before="40"/>
      <w:ind w:left="454"/>
    </w:pPr>
    <w:rPr>
      <w:lang w:val="de-DE" w:eastAsia="de-DE"/>
    </w:rPr>
  </w:style>
  <w:style w:type="paragraph" w:customStyle="1" w:styleId="57Schlussteile4">
    <w:name w:val="57_Schlussteil_e4"/>
    <w:basedOn w:val="00LegStandard"/>
    <w:next w:val="51Abs"/>
    <w:rsid w:val="007A103C"/>
    <w:pPr>
      <w:ind w:left="1247"/>
    </w:pPr>
    <w:rPr>
      <w:snapToGrid/>
      <w:lang w:val="de-DE" w:eastAsia="de-DE"/>
    </w:rPr>
  </w:style>
  <w:style w:type="paragraph" w:customStyle="1" w:styleId="57Schlussteile5">
    <w:name w:val="57_Schlussteil_e5"/>
    <w:basedOn w:val="00LegStandard"/>
    <w:next w:val="51Abs"/>
    <w:rsid w:val="007A103C"/>
    <w:pPr>
      <w:ind w:left="1644"/>
    </w:pPr>
    <w:rPr>
      <w:snapToGrid/>
      <w:lang w:val="de-DE" w:eastAsia="de-DE"/>
    </w:rPr>
  </w:style>
  <w:style w:type="paragraph" w:customStyle="1" w:styleId="99PreformattedText">
    <w:name w:val="99_PreformattedText"/>
    <w:rsid w:val="007A103C"/>
    <w:rPr>
      <w:rFonts w:ascii="Courier New" w:hAnsi="Courier New"/>
      <w:snapToGrid w:val="0"/>
      <w:color w:val="000000"/>
    </w:rPr>
  </w:style>
  <w:style w:type="paragraph" w:customStyle="1" w:styleId="62KopfzeileQuer">
    <w:name w:val="62_KopfzeileQuer"/>
    <w:basedOn w:val="51Abs"/>
    <w:rsid w:val="007A103C"/>
    <w:pPr>
      <w:tabs>
        <w:tab w:val="center" w:pos="6719"/>
        <w:tab w:val="right" w:pos="13438"/>
      </w:tabs>
      <w:ind w:firstLine="0"/>
    </w:pPr>
  </w:style>
  <w:style w:type="paragraph" w:customStyle="1" w:styleId="63FuzeileQuer">
    <w:name w:val="63_FußzeileQuer"/>
    <w:basedOn w:val="65FNText"/>
    <w:rsid w:val="007A103C"/>
    <w:pPr>
      <w:tabs>
        <w:tab w:val="center" w:pos="6719"/>
        <w:tab w:val="right" w:pos="13438"/>
      </w:tabs>
    </w:pPr>
  </w:style>
  <w:style w:type="paragraph" w:customStyle="1" w:styleId="32InhaltEintragEinzug">
    <w:name w:val="32_InhaltEintragEinzug"/>
    <w:basedOn w:val="32InhaltEintrag"/>
    <w:rsid w:val="007A103C"/>
    <w:pPr>
      <w:tabs>
        <w:tab w:val="right" w:pos="1021"/>
        <w:tab w:val="left" w:pos="1191"/>
      </w:tabs>
      <w:ind w:left="1191" w:hanging="1191"/>
    </w:pPr>
  </w:style>
  <w:style w:type="table" w:styleId="Tabellenraster">
    <w:name w:val="Table Grid"/>
    <w:basedOn w:val="NormaleTabelle"/>
    <w:locked/>
    <w:rsid w:val="0087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ErlTextZchn">
    <w:name w:val="83_ErlText Zchn"/>
    <w:link w:val="83ErlText"/>
    <w:rsid w:val="00870963"/>
    <w:rPr>
      <w:snapToGrid w:val="0"/>
      <w:color w:val="000000"/>
    </w:rPr>
  </w:style>
  <w:style w:type="paragraph" w:styleId="Funotentext">
    <w:name w:val="footnote text"/>
    <w:basedOn w:val="Standard"/>
    <w:link w:val="FunotentextZchn"/>
    <w:locked/>
    <w:rsid w:val="0076038E"/>
  </w:style>
  <w:style w:type="character" w:customStyle="1" w:styleId="FunotentextZchn">
    <w:name w:val="Fußnotentext Zchn"/>
    <w:basedOn w:val="Absatz-Standardschriftart"/>
    <w:link w:val="Funotentext"/>
    <w:rsid w:val="0076038E"/>
  </w:style>
  <w:style w:type="paragraph" w:customStyle="1" w:styleId="07Signaturhinweis">
    <w:name w:val="07_Signaturhinweis"/>
    <w:basedOn w:val="00LegStandard"/>
    <w:next w:val="04AusgabeDaten"/>
    <w:locked/>
    <w:rsid w:val="007A103C"/>
    <w:pPr>
      <w:spacing w:after="120"/>
    </w:pPr>
    <w:rPr>
      <w:rFonts w:ascii="Book Antiqua" w:hAnsi="Book Antiqua"/>
      <w:sz w:val="16"/>
    </w:rPr>
  </w:style>
  <w:style w:type="character" w:styleId="Platzhaltertext">
    <w:name w:val="Placeholder Text"/>
    <w:uiPriority w:val="99"/>
    <w:semiHidden/>
    <w:locked/>
    <w:rsid w:val="00796A94"/>
    <w:rPr>
      <w:color w:val="808080"/>
    </w:rPr>
  </w:style>
  <w:style w:type="paragraph" w:styleId="Sprechblasentext">
    <w:name w:val="Balloon Text"/>
    <w:basedOn w:val="Standard"/>
    <w:link w:val="SprechblasentextZchn"/>
    <w:locked/>
    <w:rsid w:val="00796A94"/>
    <w:rPr>
      <w:rFonts w:ascii="Tahoma" w:hAnsi="Tahoma" w:cs="Tahoma"/>
      <w:sz w:val="16"/>
      <w:szCs w:val="16"/>
    </w:rPr>
  </w:style>
  <w:style w:type="character" w:customStyle="1" w:styleId="SprechblasentextZchn">
    <w:name w:val="Sprechblasentext Zchn"/>
    <w:link w:val="Sprechblasentext"/>
    <w:rsid w:val="00796A94"/>
    <w:rPr>
      <w:rFonts w:ascii="Tahoma" w:hAnsi="Tahoma" w:cs="Tahoma"/>
      <w:sz w:val="16"/>
      <w:szCs w:val="16"/>
    </w:rPr>
  </w:style>
  <w:style w:type="paragraph" w:customStyle="1" w:styleId="Default">
    <w:name w:val="Default"/>
    <w:locked/>
    <w:rsid w:val="00E313BD"/>
    <w:pPr>
      <w:autoSpaceDE w:val="0"/>
      <w:autoSpaceDN w:val="0"/>
      <w:adjustRightInd w:val="0"/>
    </w:pPr>
    <w:rPr>
      <w:color w:val="000000"/>
      <w:sz w:val="24"/>
      <w:szCs w:val="24"/>
    </w:rPr>
  </w:style>
  <w:style w:type="character" w:styleId="BesuchterHyperlink">
    <w:name w:val="FollowedHyperlink"/>
    <w:basedOn w:val="Absatz-Standardschriftart"/>
    <w:semiHidden/>
    <w:unhideWhenUsed/>
    <w:locked/>
    <w:rsid w:val="0022549B"/>
    <w:rPr>
      <w:color w:val="800080" w:themeColor="followedHyperlink"/>
      <w:u w:val="single"/>
    </w:rPr>
  </w:style>
  <w:style w:type="character" w:styleId="Buchtitel">
    <w:name w:val="Book Title"/>
    <w:basedOn w:val="Absatz-Standardschriftart"/>
    <w:uiPriority w:val="33"/>
    <w:qFormat/>
    <w:locked/>
    <w:rsid w:val="0022549B"/>
    <w:rPr>
      <w:b/>
      <w:bCs/>
      <w:smallCaps/>
      <w:spacing w:val="5"/>
    </w:rPr>
  </w:style>
  <w:style w:type="character" w:styleId="Fett">
    <w:name w:val="Strong"/>
    <w:basedOn w:val="Absatz-Standardschriftart"/>
    <w:qFormat/>
    <w:locked/>
    <w:rsid w:val="0022549B"/>
    <w:rPr>
      <w:b/>
      <w:bCs/>
    </w:rPr>
  </w:style>
  <w:style w:type="character" w:styleId="Hervorhebung">
    <w:name w:val="Emphasis"/>
    <w:basedOn w:val="Absatz-Standardschriftart"/>
    <w:qFormat/>
    <w:locked/>
    <w:rsid w:val="0022549B"/>
    <w:rPr>
      <w:i/>
      <w:iCs/>
    </w:rPr>
  </w:style>
  <w:style w:type="character" w:styleId="HTMLAkronym">
    <w:name w:val="HTML Acronym"/>
    <w:basedOn w:val="Absatz-Standardschriftart"/>
    <w:semiHidden/>
    <w:unhideWhenUsed/>
    <w:locked/>
    <w:rsid w:val="0022549B"/>
  </w:style>
  <w:style w:type="character" w:styleId="HTMLBeispiel">
    <w:name w:val="HTML Sample"/>
    <w:basedOn w:val="Absatz-Standardschriftart"/>
    <w:semiHidden/>
    <w:unhideWhenUsed/>
    <w:locked/>
    <w:rsid w:val="0022549B"/>
    <w:rPr>
      <w:rFonts w:ascii="Consolas" w:hAnsi="Consolas" w:cs="Consolas"/>
      <w:sz w:val="24"/>
      <w:szCs w:val="24"/>
    </w:rPr>
  </w:style>
  <w:style w:type="character" w:styleId="HTMLCode">
    <w:name w:val="HTML Code"/>
    <w:basedOn w:val="Absatz-Standardschriftart"/>
    <w:semiHidden/>
    <w:unhideWhenUsed/>
    <w:locked/>
    <w:rsid w:val="0022549B"/>
    <w:rPr>
      <w:rFonts w:ascii="Consolas" w:hAnsi="Consolas" w:cs="Consolas"/>
      <w:sz w:val="20"/>
      <w:szCs w:val="20"/>
    </w:rPr>
  </w:style>
  <w:style w:type="character" w:styleId="HTMLDefinition">
    <w:name w:val="HTML Definition"/>
    <w:basedOn w:val="Absatz-Standardschriftart"/>
    <w:semiHidden/>
    <w:unhideWhenUsed/>
    <w:locked/>
    <w:rsid w:val="0022549B"/>
    <w:rPr>
      <w:i/>
      <w:iCs/>
    </w:rPr>
  </w:style>
  <w:style w:type="character" w:styleId="HTMLSchreibmaschine">
    <w:name w:val="HTML Typewriter"/>
    <w:basedOn w:val="Absatz-Standardschriftart"/>
    <w:semiHidden/>
    <w:unhideWhenUsed/>
    <w:locked/>
    <w:rsid w:val="0022549B"/>
    <w:rPr>
      <w:rFonts w:ascii="Consolas" w:hAnsi="Consolas" w:cs="Consolas"/>
      <w:sz w:val="20"/>
      <w:szCs w:val="20"/>
    </w:rPr>
  </w:style>
  <w:style w:type="character" w:styleId="HTMLTastatur">
    <w:name w:val="HTML Keyboard"/>
    <w:basedOn w:val="Absatz-Standardschriftart"/>
    <w:semiHidden/>
    <w:unhideWhenUsed/>
    <w:locked/>
    <w:rsid w:val="0022549B"/>
    <w:rPr>
      <w:rFonts w:ascii="Consolas" w:hAnsi="Consolas" w:cs="Consolas"/>
      <w:sz w:val="20"/>
      <w:szCs w:val="20"/>
    </w:rPr>
  </w:style>
  <w:style w:type="character" w:styleId="HTMLVariable">
    <w:name w:val="HTML Variable"/>
    <w:basedOn w:val="Absatz-Standardschriftart"/>
    <w:semiHidden/>
    <w:unhideWhenUsed/>
    <w:locked/>
    <w:rsid w:val="0022549B"/>
    <w:rPr>
      <w:i/>
      <w:iCs/>
    </w:rPr>
  </w:style>
  <w:style w:type="character" w:styleId="HTMLZitat">
    <w:name w:val="HTML Cite"/>
    <w:basedOn w:val="Absatz-Standardschriftart"/>
    <w:semiHidden/>
    <w:unhideWhenUsed/>
    <w:locked/>
    <w:rsid w:val="0022549B"/>
    <w:rPr>
      <w:i/>
      <w:iCs/>
    </w:rPr>
  </w:style>
  <w:style w:type="character" w:styleId="IntensiveHervorhebung">
    <w:name w:val="Intense Emphasis"/>
    <w:basedOn w:val="Absatz-Standardschriftart"/>
    <w:uiPriority w:val="21"/>
    <w:qFormat/>
    <w:locked/>
    <w:rsid w:val="0022549B"/>
    <w:rPr>
      <w:b/>
      <w:bCs/>
      <w:i/>
      <w:iCs/>
      <w:color w:val="4F81BD" w:themeColor="accent1"/>
    </w:rPr>
  </w:style>
  <w:style w:type="character" w:styleId="IntensiverVerweis">
    <w:name w:val="Intense Reference"/>
    <w:basedOn w:val="Absatz-Standardschriftart"/>
    <w:uiPriority w:val="32"/>
    <w:qFormat/>
    <w:locked/>
    <w:rsid w:val="0022549B"/>
    <w:rPr>
      <w:b/>
      <w:bCs/>
      <w:smallCaps/>
      <w:color w:val="C0504D" w:themeColor="accent2"/>
      <w:spacing w:val="5"/>
      <w:u w:val="single"/>
    </w:rPr>
  </w:style>
  <w:style w:type="character" w:styleId="SchwacheHervorhebung">
    <w:name w:val="Subtle Emphasis"/>
    <w:basedOn w:val="Absatz-Standardschriftart"/>
    <w:uiPriority w:val="19"/>
    <w:qFormat/>
    <w:locked/>
    <w:rsid w:val="0022549B"/>
    <w:rPr>
      <w:i/>
      <w:iCs/>
      <w:color w:val="808080" w:themeColor="text1" w:themeTint="7F"/>
    </w:rPr>
  </w:style>
  <w:style w:type="character" w:styleId="SchwacherVerweis">
    <w:name w:val="Subtle Reference"/>
    <w:basedOn w:val="Absatz-Standardschriftart"/>
    <w:uiPriority w:val="31"/>
    <w:qFormat/>
    <w:locked/>
    <w:rsid w:val="0022549B"/>
    <w:rPr>
      <w:smallCaps/>
      <w:color w:val="C0504D" w:themeColor="accent2"/>
      <w:u w:val="single"/>
    </w:rPr>
  </w:style>
  <w:style w:type="character" w:styleId="Seitenzahl">
    <w:name w:val="page number"/>
    <w:basedOn w:val="Absatz-Standardschriftart"/>
    <w:semiHidden/>
    <w:unhideWhenUsed/>
    <w:locked/>
    <w:rsid w:val="0022549B"/>
  </w:style>
  <w:style w:type="character" w:styleId="Zeilennummer">
    <w:name w:val="line number"/>
    <w:basedOn w:val="Absatz-Standardschriftart"/>
    <w:semiHidden/>
    <w:unhideWhenUsed/>
    <w:locked/>
    <w:rsid w:val="0022549B"/>
  </w:style>
  <w:style w:type="character" w:customStyle="1" w:styleId="KopfzeileZchn">
    <w:name w:val="Kopfzeile Zchn"/>
    <w:basedOn w:val="Absatz-Standardschriftart"/>
    <w:link w:val="Kopfzeile"/>
    <w:uiPriority w:val="99"/>
    <w:rsid w:val="00AD6F3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1878">
      <w:bodyDiv w:val="1"/>
      <w:marLeft w:val="0"/>
      <w:marRight w:val="0"/>
      <w:marTop w:val="0"/>
      <w:marBottom w:val="0"/>
      <w:divBdr>
        <w:top w:val="none" w:sz="0" w:space="0" w:color="auto"/>
        <w:left w:val="none" w:sz="0" w:space="0" w:color="auto"/>
        <w:bottom w:val="none" w:sz="0" w:space="0" w:color="auto"/>
        <w:right w:val="none" w:sz="0" w:space="0" w:color="auto"/>
      </w:divBdr>
    </w:div>
    <w:div w:id="799811550">
      <w:bodyDiv w:val="1"/>
      <w:marLeft w:val="0"/>
      <w:marRight w:val="0"/>
      <w:marTop w:val="0"/>
      <w:marBottom w:val="0"/>
      <w:divBdr>
        <w:top w:val="none" w:sz="0" w:space="0" w:color="auto"/>
        <w:left w:val="none" w:sz="0" w:space="0" w:color="auto"/>
        <w:bottom w:val="none" w:sz="0" w:space="0" w:color="auto"/>
        <w:right w:val="none" w:sz="0" w:space="0" w:color="auto"/>
      </w:divBdr>
    </w:div>
    <w:div w:id="10905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iff3\AppData\Roaming\Microsoft\Templates\LR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C962-8072-4879-B18C-9BCCB301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LRLegistik.dotx</Template>
  <TotalTime>0</TotalTime>
  <Pages>8</Pages>
  <Words>3192</Words>
  <Characters>20114</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Gesetz vom 25</vt:lpstr>
    </vt:vector>
  </TitlesOfParts>
  <Company>Amt der Stmk. Landesregierung</Company>
  <LinksUpToDate>false</LinksUpToDate>
  <CharactersWithSpaces>23260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vom 25</dc:title>
  <dc:creator>Ferstl Michael</dc:creator>
  <cp:lastModifiedBy>Bernhard Graiff</cp:lastModifiedBy>
  <cp:revision>2</cp:revision>
  <cp:lastPrinted>2017-07-19T11:56:00Z</cp:lastPrinted>
  <dcterms:created xsi:type="dcterms:W3CDTF">2017-07-20T09:34:00Z</dcterms:created>
  <dcterms:modified xsi:type="dcterms:W3CDTF">2017-07-20T09:34:00Z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true</vt:bool>
  </property>
  <property fmtid="{D5CDD505-2E9C-101B-9397-08002B2CF9AE}" pid="3" name="DocOption_DocumentMap">
    <vt:bool>false</vt:bool>
  </property>
  <property fmtid="{D5CDD505-2E9C-101B-9397-08002B2CF9AE}" pid="4" name="DocOption_OMathJc">
    <vt:i4>1</vt:i4>
  </property>
  <property fmtid="{D5CDD505-2E9C-101B-9397-08002B2CF9AE}" pid="5" name="DocOption_SnapToGrid">
    <vt:bool>false</vt:bool>
  </property>
  <property fmtid="{D5CDD505-2E9C-101B-9397-08002B2CF9AE}" pid="6" name="DocOption_SnapToShapes">
    <vt:bool>false</vt:bool>
  </property>
  <property fmtid="{D5CDD505-2E9C-101B-9397-08002B2CF9AE}" pid="7" name="DocOption_GridDistanceHorizontal">
    <vt:r8>5.40000009536743</vt:r8>
  </property>
  <property fmtid="{D5CDD505-2E9C-101B-9397-08002B2CF9AE}" pid="8" name="DocOption_GridDistanceVertical">
    <vt:r8>5.40000009536743</vt:r8>
  </property>
  <property fmtid="{D5CDD505-2E9C-101B-9397-08002B2CF9AE}" pid="9" name="DocOption_GridOriginFromMargin">
    <vt:bool>false</vt:bool>
  </property>
  <property fmtid="{D5CDD505-2E9C-101B-9397-08002B2CF9AE}" pid="10" name="DocOption_GridOriginHorizontal">
    <vt:r8>0</vt:r8>
  </property>
  <property fmtid="{D5CDD505-2E9C-101B-9397-08002B2CF9AE}" pid="11" name="DocOption_GridOriginVertical">
    <vt:r8>0</vt:r8>
  </property>
  <property fmtid="{D5CDD505-2E9C-101B-9397-08002B2CF9AE}" pid="12" name="DocOption_TrackFormatting">
    <vt:bool>false</vt:bool>
  </property>
  <property fmtid="{D5CDD505-2E9C-101B-9397-08002B2CF9AE}" pid="13" name="DocOption_FormattingShowFilter">
    <vt:i4>5</vt:i4>
  </property>
  <property fmtid="{D5CDD505-2E9C-101B-9397-08002B2CF9AE}" pid="14" name="DocOption_FormattingShowFont">
    <vt:bool>false</vt:bool>
  </property>
  <property fmtid="{D5CDD505-2E9C-101B-9397-08002B2CF9AE}" pid="15" name="DocOption_FormattingShowNextLevel">
    <vt:bool>true</vt:bool>
  </property>
  <property fmtid="{D5CDD505-2E9C-101B-9397-08002B2CF9AE}" pid="16" name="DocOption_FormattingShowNumbering">
    <vt:bool>false</vt:bool>
  </property>
  <property fmtid="{D5CDD505-2E9C-101B-9397-08002B2CF9AE}" pid="17" name="DocOption_FormattingShowParagraph">
    <vt:bool>false</vt:bool>
  </property>
  <property fmtid="{D5CDD505-2E9C-101B-9397-08002B2CF9AE}" pid="18" name="DocOption_ClickAndTypeParagraphStyle">
    <vt:lpwstr>51_Abs</vt:lpwstr>
  </property>
  <property fmtid="{D5CDD505-2E9C-101B-9397-08002B2CF9AE}" pid="19" name="DocOption_NoTabHangIndent">
    <vt:bool>false</vt:bool>
  </property>
  <property fmtid="{D5CDD505-2E9C-101B-9397-08002B2CF9AE}" pid="20" name="DocOption_NoSpaceRaiseLower">
    <vt:bool>false</vt:bool>
  </property>
  <property fmtid="{D5CDD505-2E9C-101B-9397-08002B2CF9AE}" pid="21" name="DocOption_PrintColBlack">
    <vt:bool>false</vt:bool>
  </property>
  <property fmtid="{D5CDD505-2E9C-101B-9397-08002B2CF9AE}" pid="22" name="DocOption_WrapTrailSpaces">
    <vt:bool>false</vt:bool>
  </property>
  <property fmtid="{D5CDD505-2E9C-101B-9397-08002B2CF9AE}" pid="23" name="DocOption_NoColumnBalance">
    <vt:bool>false</vt:bool>
  </property>
  <property fmtid="{D5CDD505-2E9C-101B-9397-08002B2CF9AE}" pid="24" name="DocOption_ConvMailMergeEsc">
    <vt:bool>false</vt:bool>
  </property>
  <property fmtid="{D5CDD505-2E9C-101B-9397-08002B2CF9AE}" pid="25" name="DocOption_SuppressSpBfAfterPgBrk">
    <vt:bool>false</vt:bool>
  </property>
  <property fmtid="{D5CDD505-2E9C-101B-9397-08002B2CF9AE}" pid="26" name="DocOption_SuppressTopSpacing">
    <vt:bool>false</vt:bool>
  </property>
  <property fmtid="{D5CDD505-2E9C-101B-9397-08002B2CF9AE}" pid="27" name="DocOption_OrigWordTableRules">
    <vt:bool>false</vt:bool>
  </property>
  <property fmtid="{D5CDD505-2E9C-101B-9397-08002B2CF9AE}" pid="28" name="DocOption_TransparentMetafiles">
    <vt:bool>false</vt:bool>
  </property>
  <property fmtid="{D5CDD505-2E9C-101B-9397-08002B2CF9AE}" pid="29" name="DocOption_ShowBreaksInFrames">
    <vt:bool>false</vt:bool>
  </property>
  <property fmtid="{D5CDD505-2E9C-101B-9397-08002B2CF9AE}" pid="30" name="DocOption_SwapBordersFacingPages">
    <vt:bool>false</vt:bool>
  </property>
  <property fmtid="{D5CDD505-2E9C-101B-9397-08002B2CF9AE}" pid="31" name="DocOption_LeaveBackslashAlone">
    <vt:bool>true</vt:bool>
  </property>
  <property fmtid="{D5CDD505-2E9C-101B-9397-08002B2CF9AE}" pid="32" name="DocOption_ExpandShiftReturn">
    <vt:bool>true</vt:bool>
  </property>
  <property fmtid="{D5CDD505-2E9C-101B-9397-08002B2CF9AE}" pid="33" name="DocOption_DontULTrailSpace">
    <vt:bool>true</vt:bool>
  </property>
  <property fmtid="{D5CDD505-2E9C-101B-9397-08002B2CF9AE}" pid="34" name="DocOption_DontBalanceSingleByteDoubleByteWidth">
    <vt:bool>true</vt:bool>
  </property>
  <property fmtid="{D5CDD505-2E9C-101B-9397-08002B2CF9AE}" pid="35" name="DocOption_SuppressTopSpacingMac5">
    <vt:bool>false</vt:bool>
  </property>
  <property fmtid="{D5CDD505-2E9C-101B-9397-08002B2CF9AE}" pid="36" name="DocOption_SpacingInWholePoints">
    <vt:bool>false</vt:bool>
  </property>
  <property fmtid="{D5CDD505-2E9C-101B-9397-08002B2CF9AE}" pid="37" name="DocOption_PrintBodyTextBeforeHeader">
    <vt:bool>false</vt:bool>
  </property>
  <property fmtid="{D5CDD505-2E9C-101B-9397-08002B2CF9AE}" pid="38" name="DocOption_NoLeading">
    <vt:bool>false</vt:bool>
  </property>
  <property fmtid="{D5CDD505-2E9C-101B-9397-08002B2CF9AE}" pid="39" name="DocOption_NoSpaceForUL">
    <vt:bool>true</vt:bool>
  </property>
  <property fmtid="{D5CDD505-2E9C-101B-9397-08002B2CF9AE}" pid="40" name="DocOption_MWSmallCaps">
    <vt:bool>false</vt:bool>
  </property>
  <property fmtid="{D5CDD505-2E9C-101B-9397-08002B2CF9AE}" pid="41" name="DocOption_NoExtraLineSpacing">
    <vt:bool>false</vt:bool>
  </property>
  <property fmtid="{D5CDD505-2E9C-101B-9397-08002B2CF9AE}" pid="42" name="DocOption_TruncateFontHeight">
    <vt:bool>false</vt:bool>
  </property>
  <property fmtid="{D5CDD505-2E9C-101B-9397-08002B2CF9AE}" pid="43" name="DocOption_UsePrinterMetrics">
    <vt:bool>false</vt:bool>
  </property>
  <property fmtid="{D5CDD505-2E9C-101B-9397-08002B2CF9AE}" pid="44" name="DocOption_SubFontBySize">
    <vt:bool>false</vt:bool>
  </property>
  <property fmtid="{D5CDD505-2E9C-101B-9397-08002B2CF9AE}" pid="45" name="DocOption_WW6BorderRules">
    <vt:bool>false</vt:bool>
  </property>
  <property fmtid="{D5CDD505-2E9C-101B-9397-08002B2CF9AE}" pid="46" name="DocOption_ExactOnTop">
    <vt:bool>false</vt:bool>
  </property>
  <property fmtid="{D5CDD505-2E9C-101B-9397-08002B2CF9AE}" pid="47" name="DocOption_SuppressBottomSpacing">
    <vt:bool>false</vt:bool>
  </property>
  <property fmtid="{D5CDD505-2E9C-101B-9397-08002B2CF9AE}" pid="48" name="DocOption_WPSpaceWidth">
    <vt:bool>false</vt:bool>
  </property>
  <property fmtid="{D5CDD505-2E9C-101B-9397-08002B2CF9AE}" pid="49" name="DocOption_WPJustification">
    <vt:bool>false</vt:bool>
  </property>
  <property fmtid="{D5CDD505-2E9C-101B-9397-08002B2CF9AE}" pid="50" name="DocOption_LineWrapLikeWord6">
    <vt:bool>false</vt:bool>
  </property>
  <property fmtid="{D5CDD505-2E9C-101B-9397-08002B2CF9AE}" pid="51" name="DocOption_ShapeLayoutLikeWW8">
    <vt:bool>false</vt:bool>
  </property>
  <property fmtid="{D5CDD505-2E9C-101B-9397-08002B2CF9AE}" pid="52" name="DocOption_FootnoteLayoutLikeWW8">
    <vt:bool>false</vt:bool>
  </property>
  <property fmtid="{D5CDD505-2E9C-101B-9397-08002B2CF9AE}" pid="53" name="DocOption_DontUseHTMLParagraphAutoSpacing">
    <vt:bool>true</vt:bool>
  </property>
  <property fmtid="{D5CDD505-2E9C-101B-9397-08002B2CF9AE}" pid="54" name="DocOption_DontAdjustLineHeightInTable">
    <vt:bool>true</vt:bool>
  </property>
  <property fmtid="{D5CDD505-2E9C-101B-9397-08002B2CF9AE}" pid="55" name="DocOption_ForgetLastTabAlignment">
    <vt:bool>false</vt:bool>
  </property>
  <property fmtid="{D5CDD505-2E9C-101B-9397-08002B2CF9AE}" pid="56" name="DocOption_AutospaceLikeWW7">
    <vt:bool>false</vt:bool>
  </property>
  <property fmtid="{D5CDD505-2E9C-101B-9397-08002B2CF9AE}" pid="57" name="DocOption_AlignTablesRowByRow">
    <vt:bool>false</vt:bool>
  </property>
  <property fmtid="{D5CDD505-2E9C-101B-9397-08002B2CF9AE}" pid="58" name="DocOption_LayoutRawTableWidth">
    <vt:bool>false</vt:bool>
  </property>
  <property fmtid="{D5CDD505-2E9C-101B-9397-08002B2CF9AE}" pid="59" name="DocOption_LayoutTableRowsApart">
    <vt:bool>false</vt:bool>
  </property>
  <property fmtid="{D5CDD505-2E9C-101B-9397-08002B2CF9AE}" pid="60" name="DocOption_UseWord97LineBreakingRules">
    <vt:bool>false</vt:bool>
  </property>
  <property fmtid="{D5CDD505-2E9C-101B-9397-08002B2CF9AE}" pid="61" name="DocOption_DontBreakWrappedTables">
    <vt:bool>false</vt:bool>
  </property>
  <property fmtid="{D5CDD505-2E9C-101B-9397-08002B2CF9AE}" pid="62" name="DocOption_DontSnapTextToGridInTableWithObjects">
    <vt:bool>false</vt:bool>
  </property>
  <property fmtid="{D5CDD505-2E9C-101B-9397-08002B2CF9AE}" pid="63" name="DocOption_SelectFieldWithFirstOrLastCharacter">
    <vt:bool>false</vt:bool>
  </property>
  <property fmtid="{D5CDD505-2E9C-101B-9397-08002B2CF9AE}" pid="64" name="DocOption_ApplyBreakingRules">
    <vt:bool>false</vt:bool>
  </property>
  <property fmtid="{D5CDD505-2E9C-101B-9397-08002B2CF9AE}" pid="65" name="DocOption_DontWrapTextWithPunctuation">
    <vt:bool>false</vt:bool>
  </property>
  <property fmtid="{D5CDD505-2E9C-101B-9397-08002B2CF9AE}" pid="66" name="DocOption_DontUseAsianBreakRulesInGrid">
    <vt:bool>false</vt:bool>
  </property>
  <property fmtid="{D5CDD505-2E9C-101B-9397-08002B2CF9AE}" pid="67" name="DocOption_UseWord2002TableStyleRules">
    <vt:bool>false</vt:bool>
  </property>
  <property fmtid="{D5CDD505-2E9C-101B-9397-08002B2CF9AE}" pid="68" name="DocOption_GrowAutofit">
    <vt:bool>false</vt:bool>
  </property>
  <property fmtid="{D5CDD505-2E9C-101B-9397-08002B2CF9AE}" pid="69" name="DocOption_UseNormalStyleForList">
    <vt:bool>false</vt:bool>
  </property>
  <property fmtid="{D5CDD505-2E9C-101B-9397-08002B2CF9AE}" pid="70" name="DocOption_DontUseIndentAsNumberingTabStop">
    <vt:bool>false</vt:bool>
  </property>
  <property fmtid="{D5CDD505-2E9C-101B-9397-08002B2CF9AE}" pid="71" name="DocOption_FELineBreak11">
    <vt:bool>false</vt:bool>
  </property>
  <property fmtid="{D5CDD505-2E9C-101B-9397-08002B2CF9AE}" pid="72" name="DocOption_AllowSpaceOfSameStyleInTable">
    <vt:bool>false</vt:bool>
  </property>
  <property fmtid="{D5CDD505-2E9C-101B-9397-08002B2CF9AE}" pid="73" name="DocOption_WW11IndentRules">
    <vt:bool>false</vt:bool>
  </property>
  <property fmtid="{D5CDD505-2E9C-101B-9397-08002B2CF9AE}" pid="74" name="DocOption_DontAutofitConstrainedTables">
    <vt:bool>false</vt:bool>
  </property>
  <property fmtid="{D5CDD505-2E9C-101B-9397-08002B2CF9AE}" pid="75" name="DocOption_AutofitLikeWW11">
    <vt:bool>false</vt:bool>
  </property>
  <property fmtid="{D5CDD505-2E9C-101B-9397-08002B2CF9AE}" pid="76" name="DocOption_UnderlineTabInNumList">
    <vt:bool>false</vt:bool>
  </property>
  <property fmtid="{D5CDD505-2E9C-101B-9397-08002B2CF9AE}" pid="77" name="DocOption_HangulWidthLikeWW11">
    <vt:bool>false</vt:bool>
  </property>
  <property fmtid="{D5CDD505-2E9C-101B-9397-08002B2CF9AE}" pid="78" name="DocOption_SplitPgBreakAndParaMark">
    <vt:bool>false</vt:bool>
  </property>
  <property fmtid="{D5CDD505-2E9C-101B-9397-08002B2CF9AE}" pid="79" name="DocOption_DontVertAlignCellWithShape">
    <vt:bool>false</vt:bool>
  </property>
  <property fmtid="{D5CDD505-2E9C-101B-9397-08002B2CF9AE}" pid="80" name="DocOption_DontBreakConstrainedForcedTables">
    <vt:bool>false</vt:bool>
  </property>
  <property fmtid="{D5CDD505-2E9C-101B-9397-08002B2CF9AE}" pid="81" name="DocOption_DontVertAlignInTextbox">
    <vt:bool>false</vt:bool>
  </property>
  <property fmtid="{D5CDD505-2E9C-101B-9397-08002B2CF9AE}" pid="82" name="DocOption_Word11KerningPairs">
    <vt:bool>false</vt:bool>
  </property>
  <property fmtid="{D5CDD505-2E9C-101B-9397-08002B2CF9AE}" pid="83" name="DocOption_CachedColBalance">
    <vt:bool>false</vt:bool>
  </property>
  <property fmtid="{D5CDD505-2E9C-101B-9397-08002B2CF9AE}" pid="84" name="DocOption_DisableOTKerning">
    <vt:bool>false</vt:bool>
  </property>
  <property fmtid="{D5CDD505-2E9C-101B-9397-08002B2CF9AE}" pid="85" name="DocOption_FlipMirrorIndents">
    <vt:bool>false</vt:bool>
  </property>
  <property fmtid="{D5CDD505-2E9C-101B-9397-08002B2CF9AE}" pid="86" name="DocOption_DontOverrideTableStyleFontSzAndJustification">
    <vt:bool>false</vt:bool>
  </property>
  <property fmtid="{D5CDD505-2E9C-101B-9397-08002B2CF9AE}" pid="87" name="Autoformatprotokoll0">
    <vt:lpwstr>Au8+QO9TII7LAOv+mKLt+99SDn4xY5Ee3hscE/xzVKaQXARIfZsBMGLfQV0NwB1Vn7fxSv2JNHaaXhKkaXDNcVuqd5ZkBmsHuNfdvfh+oF24rtomYta8lUo9H+T5gDR9Xo3TBq8xQjhM5ERv8NVQTeb0fb7+yyf+bFVzpqIk192lG0K9AZzahlDBAQKLEl1sL7o44QnWanx1LfmUFR4JSaAAlZ6pJrW3fxIgJGSAn/z1m1OACXNVghbnnsFV5B1</vt:lpwstr>
  </property>
  <property fmtid="{D5CDD505-2E9C-101B-9397-08002B2CF9AE}" pid="88" name="Autoformatprotokoll1">
    <vt:lpwstr>R+hDck/xHK08YOnC0yFc2vb2gRoh4cB+eW/mQtr821rUG2jsayOdMpKXPXbWrhp9mqcCi8lUlNCG1RpPNEb3geHeqkxbq9WkZmbxzCEAuWu8Umg3XaLTp/bCbVlKEhBsHAFa9Gguw0r8XkRf2aw2o2YCppg2rnw1gG1n3DbHGCGODX8OELm03x3hnNUqgu/p+tnAnq19Nygn8DAEqz/abGzPQhgd0viHN/1eMAkIA1tHY5OmQq6TnIbe1fq9625</vt:lpwstr>
  </property>
  <property fmtid="{D5CDD505-2E9C-101B-9397-08002B2CF9AE}" pid="89" name="Autoformatprotokoll2">
    <vt:lpwstr>oL0q9Pw+Vu662ZsQJvUQHZgOycnWm+NMQfV/6uf/Ik6IbkYQ0PJjygDJ7rvzwzlnVMrmdHBcrYPnk20tsWhOok+uPOgwd0WfEOjOQXlzaaYx2DiW27izj7mXpWilpn1sZJPnirn1fkVxBCeJVPdMePxd+1rABtrl0IDUhDLkNqpBcLfH5JLcKKFYwkgE8FZB/cxwZbjc2O29p9Tz8jCNNKhvO4d/+8IdGt/8Up8EqZVgm/3+OsW+8q1EAsQYauK</vt:lpwstr>
  </property>
  <property fmtid="{D5CDD505-2E9C-101B-9397-08002B2CF9AE}" pid="90" name="Autoformatprotokoll3">
    <vt:lpwstr>4Xm7IgbQ0UCdxyYaHB4TcEEU+KsDTNE9sdUzvn5gZEVkELVQ5W9MbBSHBJCE46G3wHxn/esd7fxSv9A3jeKc4YgTpDNXCSWLM9STqVtODHdWYEenVzNjw/MTKn5KJBr0LfwMydkBqon7xU15m61m9YG7knqT9PNhfsyj90sxE9cOrzQlJvP4CoKwhizRlpL8iRHBp2ujG/gtBM7QiJNyVp8ibjYA97/Fl6JKEgTVzvAXOKOAXSomtgEOLeEcE94</vt:lpwstr>
  </property>
  <property fmtid="{D5CDD505-2E9C-101B-9397-08002B2CF9AE}" pid="91" name="Autoformatprotokoll4">
    <vt:lpwstr>C7y/BEEIw3I/z/V0HEyUDEZB1r6LIqiZBakQ57q7ZyYZO9qng/BXwXfWuBk3n089k3lom2B3y2ILMF0W8bQ7A1/iv5bvRPd595k9DxOe8sJVIHxMt4ADqeWO4hPUkmGtYXy+YRvCvA18Wq482xIhPBKi19jNf7HMLEJ6wEYaXRym/Xe+X/AKUKRJHw6f+y0DBLFS1z5S0SehOiwnwfhkwdzEuAFCW5XfpCv0HcXibRpmOwn8Lix705/UlVuHbVQ</vt:lpwstr>
  </property>
  <property fmtid="{D5CDD505-2E9C-101B-9397-08002B2CF9AE}" pid="92" name="Autoformatprotokoll5">
    <vt:lpwstr>vgMiVXPdffd4RjtFu+Z8OBOLYlDLFWi3tqNe+JUvJb534PqYiNYQanvALvjesZ0lcKPpugnkDHntM4saV+ghZe5puK7mjmqcyleY9Kf7OsiY5bsJMhRzknyVfsmmW/mNGgvCRtVM1J6S4vM7N8taOon+fWn92d406ZYr8Izstdh8HhlpWe2Ly43mBDx4qy/gWDjQSMw5beZoW3kw04Aia8UChbG8jkhanqlwdWDNAU4sZ2iBdXoNywTHUK5BXxR</vt:lpwstr>
  </property>
  <property fmtid="{D5CDD505-2E9C-101B-9397-08002B2CF9AE}" pid="93" name="Autoformatprotokoll6">
    <vt:lpwstr>i6J2aOQMuAsKEeoArzfSQZmdU87P5qgwuz/d4ykq46NEnv4jjFrSinQzC0RmGq+blzhfTZ5W9Ayz0p3vabhOBCsKP3oiy4TRddBDBOFYVSUdda0ipwA/S7E4OSzp6svhhguUnYH8Ju9nzSp8RxN8xznF+Bg1nWJ/IttBPGLXnBPWvd4gQ7J+nbHkF1tg+Te54bb97xObEAbDDWrCSfjE4Ku2aml+vE+T4oBEAX/oToSrZFGaFPMIXTm7sbF/p2/</vt:lpwstr>
  </property>
  <property fmtid="{D5CDD505-2E9C-101B-9397-08002B2CF9AE}" pid="94" name="Autoformatprotokoll7">
    <vt:lpwstr>ow3q7N5cdIo2goQOkDinqDzbrSATia44i0mSKhn6DZgkibszlZDkoCE+ypmb7iISOrBGS97lUIuJW97l8MN8EVAHttuxUeKJOjXsO6sX89pqag3wmsnhIAfpQ0A90/4mpuxFaArI4KUqthXB+5crPP9cBNiZUdcr8ZKoSxU/B8XPcuPBFPkX4VV5ACZFVS7z1LH61Lh4pxOrDuxTvu++y2cjd9jPusiYd7IOK+z1o6f5fo248tnayFwJj2VQPuP</vt:lpwstr>
  </property>
  <property fmtid="{D5CDD505-2E9C-101B-9397-08002B2CF9AE}" pid="95" name="Autoformatprotokoll8">
    <vt:lpwstr>nWkfrVtvIzIv2c/k5r/cJNs+DylQtIgk/WNzlpllYlTlUoBkc2tpyPlHRmEdrpD+mFjFxit7lFuZHASQtEE2yD4l6txrCMxP7l94SAyCH2PTisY66XGJ5MByuDxEjqtt4u6lbwh13ED8Ho+iDUpzR5eFZCjJwK0CDwnc0LFuIM9dUdNK0ztC5FPkqeZJMHEHgP+0O3BLGBro3PIMZKABIz0Jh8/AboYqLH7kK2f+rv34xUKSoVVPKtSAiK3ipWG</vt:lpwstr>
  </property>
  <property fmtid="{D5CDD505-2E9C-101B-9397-08002B2CF9AE}" pid="96" name="Autoformatprotokoll9">
    <vt:lpwstr>RwOLxM5ozL19FnQAG57xAUCnCazG/S4wq3MB1aM2HGTUmV+uyppopo0aY9eT2BNHtR1V0bQae1OufCcQwuQHFkHPQWs3rJ++mZMg0/JWlm+4cXoFPU6rqh4K/Ldu0/qNgxYJHZi2UKPXGS31ixTpFSGZgv/aiyfL/HlzjWhl7OK9aYVLEZtsMQ6eTVb97eGcSpegv/O4w6oNQPzlPnHqWBPuJAm5sxXLvlTmStQ0mrMdmbO68IkVRwHzGqaeuMb</vt:lpwstr>
  </property>
  <property fmtid="{D5CDD505-2E9C-101B-9397-08002B2CF9AE}" pid="97" name="Autoformatprotokoll10">
    <vt:lpwstr>Dvb8S0YF32mHfapCmtzdUvRB92knlFJwLn9VT5iDdERbTAnWcYFxf26jldsbdChMx0Ox1L3HkvD+pAhV9QzV4ZN0zVraEfQ6CQXfrnhU4IFSlgqEJcI1+GLU3SC01FYTGcGVqkgPQ+AaZTVbGdTiHW5P6WWH+lOziK9xxPPmVz+mZ3SSviKQxK/z2EgCosHY9f9qtslbTR9PLB+hPRL8Hv38Q29VzKfVePqAbs3CyHFn1If2w4YpTBed0dgOyQU</vt:lpwstr>
  </property>
  <property fmtid="{D5CDD505-2E9C-101B-9397-08002B2CF9AE}" pid="98" name="Autoformatprotokoll11">
    <vt:lpwstr>FwcDR+5BuOypZF2r4z2gvBXPEKvyK2mXTuUEorCRs2aKEu6/ZCstalTIgGVO+IZ5aO0mTEhri8EVuyKJEi+iSeNsGga7dzwNbpiN3q9mBlP2l5EHT2yzPa0KYAKRSPNjgU+q7kBRvRbryai5JG7u6l5VmiD8SBZ/svfEhJLMGp1MFTo5iTQgKDiu0X5c/okUrBd+qmFFzD/Cvdv6kKdv2syHClOvZV3VUGkBVEsRJSsUxgOU3ludnDS/to8MEPd</vt:lpwstr>
  </property>
  <property fmtid="{D5CDD505-2E9C-101B-9397-08002B2CF9AE}" pid="99" name="Autoformatprotokoll12">
    <vt:lpwstr>9gK9s8ocyoAk2gzGMlnTCZy0OBtc3Qz9DMsEt3mL8O9UZl7W0bk+Hb9ieF/5+8q10kKb58UqHrqfQAZVBwKCgpmxHBQVUOH0pyFzXu7tbWGhUSsUcQnDr20aZcI3rwmUeNHPJMVV9EW84xXVCk7J8aU+EJg94jLO5YmrQA4/0NXF86uYZwwkIsGwm1uo0wzhjaGluVBB+VoWgqz5RoKQamJvj8V+0/dbs7hZY1VzN8Xo8zstA9M60ZqKaSqX3Bp</vt:lpwstr>
  </property>
  <property fmtid="{D5CDD505-2E9C-101B-9397-08002B2CF9AE}" pid="100" name="Autoformatprotokoll13">
    <vt:lpwstr>5GaIgg6NMhAIZOyssHOa0/jG4t7aq9teGz/0VtBqWW+bgcgwFDiLG84sezRu+3ZfJF63Sl24s1pEm66OPWtvzM/ucTpHSE1NbPyODFBHN/kXUx33CNLrfTo/4xSI1LKpTDsjXzipbPeDTzVlmP1DUVhbDHxqYrqHxLSPyx+tQ7uMuN1OqDdGk/COly+I3jvosW9JElYb6/jq7QTL9qt2Wdp1suTsuKX/8scwq8OaHp7QyVcOdbr0/ZjyjCEEG2f</vt:lpwstr>
  </property>
  <property fmtid="{D5CDD505-2E9C-101B-9397-08002B2CF9AE}" pid="101" name="Autoformatprotokoll14">
    <vt:lpwstr>KHUIaZHa+2tZ4gTzriUBPcBjK1jWp0DtK8Pqub93+10l/5dcsoouhafT8=</vt:lpwstr>
  </property>
  <property fmtid="{D5CDD505-2E9C-101B-9397-08002B2CF9AE}" pid="102" name="Land/Bund">
    <vt:lpwstr>Landesgesetzblatt Steiermark,Times New Roman,10,Times New Roman,10,1,2,3,3</vt:lpwstr>
  </property>
  <property fmtid="{D5CDD505-2E9C-101B-9397-08002B2CF9AE}" pid="103" name="LegistikVersion">
    <vt:lpwstr>1.4.2.0 (13.12.2016)</vt:lpwstr>
  </property>
</Properties>
</file>