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78" w:rsidRDefault="003C4678" w:rsidP="00504BD9">
      <w:pPr>
        <w:pStyle w:val="Standardfett"/>
      </w:pPr>
      <w:r>
        <w:t>AMT DER STEIERMÄRKISCHEN LANDESREGIERUNG</w:t>
      </w:r>
    </w:p>
    <w:p w:rsidR="003C4678" w:rsidRDefault="003C4678" w:rsidP="003C4678">
      <w:r>
        <w:t>A1 – Organisation und Informationstechnik</w:t>
      </w:r>
    </w:p>
    <w:p w:rsidR="003C4678" w:rsidRDefault="003C4678" w:rsidP="003C4678">
      <w:r>
        <w:t>Burggasse 2</w:t>
      </w:r>
    </w:p>
    <w:p w:rsidR="003C4678" w:rsidRDefault="003C4678" w:rsidP="003C4678">
      <w:r>
        <w:t>8010 Graz</w:t>
      </w:r>
    </w:p>
    <w:p w:rsidR="0039528F" w:rsidRPr="007F58B8" w:rsidRDefault="003B32F7" w:rsidP="0039528F">
      <w:pPr>
        <w:pStyle w:val="berschrift1"/>
        <w:rPr>
          <w:b w:val="0"/>
          <w:i/>
          <w:sz w:val="20"/>
          <w:szCs w:val="20"/>
          <w:lang w:val="de-AT"/>
        </w:rPr>
      </w:pPr>
      <w:r>
        <w:rPr>
          <w:lang w:val="de-AT"/>
        </w:rPr>
        <w:t>Kostenzuschuss zur mobilen Pflege gem. § 9 SHG</w:t>
      </w:r>
    </w:p>
    <w:p w:rsidR="00827DD3" w:rsidRPr="00827DD3" w:rsidRDefault="00827DD3" w:rsidP="00827DD3">
      <w:pPr>
        <w:rPr>
          <w:lang w:val="de-AT"/>
        </w:rPr>
      </w:pPr>
    </w:p>
    <w:p w:rsidR="00827DD3" w:rsidRDefault="00827DD3" w:rsidP="003C4678">
      <w:pPr>
        <w:pStyle w:val="Standardkursiv"/>
        <w:sectPr w:rsidR="00827DD3" w:rsidSect="00FA0DD1">
          <w:headerReference w:type="default" r:id="rId8"/>
          <w:pgSz w:w="11906" w:h="16838"/>
          <w:pgMar w:top="567" w:right="397" w:bottom="567" w:left="1134" w:header="709" w:footer="709" w:gutter="0"/>
          <w:cols w:space="708"/>
          <w:docGrid w:linePitch="360"/>
        </w:sectPr>
      </w:pPr>
    </w:p>
    <w:p w:rsidR="003C4678" w:rsidRDefault="003C4678" w:rsidP="00186D63">
      <w:pPr>
        <w:pStyle w:val="Informationsblattberschrift"/>
      </w:pPr>
      <w:r>
        <w:t>Allgemeine Information</w:t>
      </w:r>
    </w:p>
    <w:p w:rsidR="000E56D7" w:rsidRPr="00565DB8" w:rsidRDefault="00613ECA" w:rsidP="00186D63">
      <w:pPr>
        <w:pStyle w:val="Informationsblattberschri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Einen </w:t>
      </w:r>
      <w:r w:rsidR="000E56D7" w:rsidRPr="000E56D7">
        <w:rPr>
          <w:b w:val="0"/>
          <w:sz w:val="18"/>
          <w:szCs w:val="18"/>
        </w:rPr>
        <w:t xml:space="preserve">Anspruch </w:t>
      </w:r>
      <w:r>
        <w:rPr>
          <w:b w:val="0"/>
          <w:sz w:val="18"/>
          <w:szCs w:val="18"/>
        </w:rPr>
        <w:t xml:space="preserve">auf einen Kostenzuschuss zur </w:t>
      </w:r>
      <w:r w:rsidR="003B32F7">
        <w:rPr>
          <w:b w:val="0"/>
          <w:sz w:val="18"/>
          <w:szCs w:val="18"/>
        </w:rPr>
        <w:t>mobilen Pflege (</w:t>
      </w:r>
      <w:r w:rsidR="00920E2B">
        <w:rPr>
          <w:b w:val="0"/>
          <w:sz w:val="18"/>
          <w:szCs w:val="18"/>
        </w:rPr>
        <w:t xml:space="preserve">inkludiert </w:t>
      </w:r>
      <w:r w:rsidR="003B32F7">
        <w:rPr>
          <w:b w:val="0"/>
          <w:sz w:val="18"/>
          <w:szCs w:val="18"/>
        </w:rPr>
        <w:t>24-Stunden-Betreuung,</w:t>
      </w:r>
      <w:r w:rsidR="00902DF5">
        <w:rPr>
          <w:b w:val="0"/>
          <w:sz w:val="18"/>
          <w:szCs w:val="18"/>
        </w:rPr>
        <w:t xml:space="preserve"> mobile Pflege- und Betreuungsdienste/Hauskrankenpflege)</w:t>
      </w:r>
      <w:r w:rsidR="003B32F7">
        <w:rPr>
          <w:b w:val="0"/>
          <w:sz w:val="18"/>
          <w:szCs w:val="18"/>
        </w:rPr>
        <w:t xml:space="preserve"> </w:t>
      </w:r>
      <w:r w:rsidR="000E56D7" w:rsidRPr="000E56D7">
        <w:rPr>
          <w:b w:val="0"/>
          <w:sz w:val="18"/>
          <w:szCs w:val="18"/>
        </w:rPr>
        <w:t>haben jene Personen, die ihren Lebensbedarf auf Grund ihrer Pflege</w:t>
      </w:r>
      <w:r>
        <w:rPr>
          <w:b w:val="0"/>
          <w:sz w:val="18"/>
          <w:szCs w:val="18"/>
        </w:rPr>
        <w:t>-</w:t>
      </w:r>
      <w:r w:rsidR="000E56D7" w:rsidRPr="000E56D7">
        <w:rPr>
          <w:b w:val="0"/>
          <w:sz w:val="18"/>
          <w:szCs w:val="18"/>
        </w:rPr>
        <w:t xml:space="preserve"> oder Betreuungsbedürftigkeit und </w:t>
      </w:r>
      <w:r w:rsidR="000E56D7" w:rsidRPr="00565DB8">
        <w:rPr>
          <w:b w:val="0"/>
          <w:sz w:val="18"/>
          <w:szCs w:val="18"/>
        </w:rPr>
        <w:t xml:space="preserve">finanziellen Hilfsbedürftigkeit </w:t>
      </w:r>
      <w:r w:rsidRPr="00565DB8">
        <w:rPr>
          <w:b w:val="0"/>
          <w:sz w:val="18"/>
          <w:szCs w:val="18"/>
        </w:rPr>
        <w:t xml:space="preserve">sonst </w:t>
      </w:r>
      <w:r w:rsidR="000E56D7" w:rsidRPr="00565DB8">
        <w:rPr>
          <w:b w:val="0"/>
          <w:sz w:val="18"/>
          <w:szCs w:val="18"/>
        </w:rPr>
        <w:t>nicht in zumutbarer Wei</w:t>
      </w:r>
      <w:r w:rsidR="00AC3D1F" w:rsidRPr="00565DB8">
        <w:rPr>
          <w:b w:val="0"/>
          <w:sz w:val="18"/>
          <w:szCs w:val="18"/>
        </w:rPr>
        <w:t>se ausreichend decken können</w:t>
      </w:r>
      <w:r w:rsidR="000E56D7" w:rsidRPr="00565DB8">
        <w:rPr>
          <w:b w:val="0"/>
          <w:sz w:val="18"/>
          <w:szCs w:val="18"/>
        </w:rPr>
        <w:t xml:space="preserve">. </w:t>
      </w:r>
      <w:r w:rsidR="00C964C5" w:rsidRPr="00565DB8">
        <w:rPr>
          <w:b w:val="0"/>
          <w:sz w:val="18"/>
          <w:szCs w:val="18"/>
        </w:rPr>
        <w:t xml:space="preserve">Der Kostenzuschuss wird </w:t>
      </w:r>
      <w:r w:rsidR="000E56D7" w:rsidRPr="00565DB8">
        <w:rPr>
          <w:rStyle w:val="Fett"/>
          <w:b/>
          <w:sz w:val="18"/>
          <w:szCs w:val="18"/>
        </w:rPr>
        <w:t>nur im Rahmen der festgelegten Obergrenzen</w:t>
      </w:r>
      <w:r w:rsidR="00C964C5" w:rsidRPr="00565DB8">
        <w:rPr>
          <w:rStyle w:val="Fett"/>
          <w:b/>
          <w:sz w:val="18"/>
          <w:szCs w:val="18"/>
        </w:rPr>
        <w:t xml:space="preserve"> </w:t>
      </w:r>
      <w:r w:rsidR="00C964C5" w:rsidRPr="00565DB8">
        <w:rPr>
          <w:rStyle w:val="Fett"/>
          <w:sz w:val="18"/>
          <w:szCs w:val="18"/>
        </w:rPr>
        <w:t>gewährt</w:t>
      </w:r>
      <w:r w:rsidR="0072522B" w:rsidRPr="00565DB8">
        <w:rPr>
          <w:rStyle w:val="Fett"/>
          <w:b/>
          <w:sz w:val="18"/>
          <w:szCs w:val="18"/>
        </w:rPr>
        <w:t>. Die maximale Höhe des</w:t>
      </w:r>
      <w:r w:rsidR="00C964C5" w:rsidRPr="00565DB8">
        <w:rPr>
          <w:rStyle w:val="Fett"/>
          <w:b/>
          <w:sz w:val="18"/>
          <w:szCs w:val="18"/>
        </w:rPr>
        <w:t xml:space="preserve"> Zuschusses</w:t>
      </w:r>
      <w:r w:rsidR="000E56D7" w:rsidRPr="00565DB8">
        <w:rPr>
          <w:rStyle w:val="Fett"/>
          <w:b/>
          <w:sz w:val="18"/>
          <w:szCs w:val="18"/>
        </w:rPr>
        <w:t xml:space="preserve"> ist mit der Zuzahlungsleistung bei Unterbringung in einer stationären Einrichtung begrenzt. </w:t>
      </w:r>
    </w:p>
    <w:p w:rsidR="00827DD3" w:rsidRPr="00565DB8" w:rsidRDefault="00827DD3" w:rsidP="00186D63">
      <w:pPr>
        <w:pStyle w:val="Informationsblattberschrift"/>
      </w:pPr>
      <w:r w:rsidRPr="00565DB8">
        <w:t>Voraussetzungen</w:t>
      </w:r>
    </w:p>
    <w:p w:rsidR="00365C80" w:rsidRPr="00565DB8" w:rsidRDefault="00365C80" w:rsidP="00365C80">
      <w:pPr>
        <w:pStyle w:val="Informationsblattberschrift"/>
        <w:numPr>
          <w:ilvl w:val="0"/>
          <w:numId w:val="3"/>
        </w:numPr>
      </w:pPr>
      <w:r w:rsidRPr="00565DB8">
        <w:t>Aufenthalt in der Steiermark</w:t>
      </w:r>
    </w:p>
    <w:p w:rsidR="00365C80" w:rsidRPr="00565DB8" w:rsidRDefault="00365C80" w:rsidP="00365C80">
      <w:pPr>
        <w:pStyle w:val="Informationsblattberschrift"/>
        <w:numPr>
          <w:ilvl w:val="0"/>
          <w:numId w:val="3"/>
        </w:numPr>
        <w:rPr>
          <w:b w:val="0"/>
        </w:rPr>
      </w:pPr>
      <w:r w:rsidRPr="00565DB8">
        <w:t xml:space="preserve">Finanzielle Hilfsbedürftigkeit: </w:t>
      </w:r>
      <w:r w:rsidR="00345F57" w:rsidRPr="00565DB8">
        <w:rPr>
          <w:b w:val="0"/>
        </w:rPr>
        <w:t>Eine Person ist finanziell hilfsbedür</w:t>
      </w:r>
      <w:r w:rsidR="003B32F7">
        <w:rPr>
          <w:b w:val="0"/>
        </w:rPr>
        <w:t>ftig, wenn die Kosten für die erforderliche mobile Pflege</w:t>
      </w:r>
      <w:r w:rsidR="006E2A31" w:rsidRPr="00565DB8">
        <w:rPr>
          <w:b w:val="0"/>
        </w:rPr>
        <w:t xml:space="preserve"> nicht durch das</w:t>
      </w:r>
      <w:r w:rsidR="00345F57" w:rsidRPr="00565DB8">
        <w:rPr>
          <w:b w:val="0"/>
        </w:rPr>
        <w:t xml:space="preserve"> Einkommen, </w:t>
      </w:r>
      <w:r w:rsidR="006E2A31" w:rsidRPr="00565DB8">
        <w:rPr>
          <w:b w:val="0"/>
        </w:rPr>
        <w:t>das verwertbare</w:t>
      </w:r>
      <w:r w:rsidR="00345F57" w:rsidRPr="00565DB8">
        <w:rPr>
          <w:b w:val="0"/>
        </w:rPr>
        <w:t xml:space="preserve"> Vermöge</w:t>
      </w:r>
      <w:r w:rsidR="006E2A31" w:rsidRPr="00565DB8">
        <w:rPr>
          <w:b w:val="0"/>
        </w:rPr>
        <w:t>n, das</w:t>
      </w:r>
      <w:r w:rsidR="00345F57" w:rsidRPr="00565DB8">
        <w:rPr>
          <w:b w:val="0"/>
        </w:rPr>
        <w:t xml:space="preserve"> Pflegegeld </w:t>
      </w:r>
      <w:r w:rsidR="00335FBE">
        <w:rPr>
          <w:b w:val="0"/>
        </w:rPr>
        <w:t xml:space="preserve">und </w:t>
      </w:r>
      <w:r w:rsidR="006C72AA">
        <w:rPr>
          <w:b w:val="0"/>
        </w:rPr>
        <w:t>den Zuschuss vom</w:t>
      </w:r>
      <w:r w:rsidR="004D0B6F">
        <w:rPr>
          <w:b w:val="0"/>
        </w:rPr>
        <w:t xml:space="preserve"> Sozialministeriumservic</w:t>
      </w:r>
      <w:r w:rsidR="006C72AA">
        <w:rPr>
          <w:b w:val="0"/>
        </w:rPr>
        <w:t>e</w:t>
      </w:r>
      <w:r w:rsidR="00335FBE">
        <w:rPr>
          <w:b w:val="0"/>
        </w:rPr>
        <w:t xml:space="preserve"> (im Falle der 24-Stunden-Betreuung) bzw.</w:t>
      </w:r>
      <w:r w:rsidR="00A34C2A">
        <w:rPr>
          <w:b w:val="0"/>
        </w:rPr>
        <w:t xml:space="preserve"> den</w:t>
      </w:r>
      <w:r w:rsidR="00335FBE">
        <w:rPr>
          <w:b w:val="0"/>
        </w:rPr>
        <w:t xml:space="preserve"> Landes- und Gemeindezuschuss (im Falle der Hauskrankenpflege)</w:t>
      </w:r>
      <w:r w:rsidR="006E2A31" w:rsidRPr="00565DB8">
        <w:rPr>
          <w:b w:val="0"/>
        </w:rPr>
        <w:t xml:space="preserve"> </w:t>
      </w:r>
      <w:r w:rsidR="00345F57" w:rsidRPr="00565DB8">
        <w:rPr>
          <w:b w:val="0"/>
        </w:rPr>
        <w:t>bestritten werden können.</w:t>
      </w:r>
    </w:p>
    <w:p w:rsidR="00827DD3" w:rsidRPr="00565DB8" w:rsidRDefault="00827DD3" w:rsidP="00186D63">
      <w:pPr>
        <w:pStyle w:val="Informationsblattberschrift"/>
      </w:pPr>
      <w:r w:rsidRPr="00565DB8">
        <w:t>Zuständige Stelle</w:t>
      </w:r>
    </w:p>
    <w:p w:rsidR="00AC3D1F" w:rsidRPr="00565DB8" w:rsidRDefault="00AC3D1F" w:rsidP="00AC3D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25"/>
        <w:rPr>
          <w:lang w:val="de-AT"/>
        </w:rPr>
      </w:pPr>
      <w:r w:rsidRPr="00565DB8">
        <w:rPr>
          <w:lang w:val="de-AT"/>
        </w:rPr>
        <w:t xml:space="preserve">Bezirkshauptmannschaft </w:t>
      </w:r>
    </w:p>
    <w:p w:rsidR="00AC3D1F" w:rsidRPr="00565DB8" w:rsidRDefault="00AC3D1F" w:rsidP="00AC3D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445"/>
        <w:rPr>
          <w:lang w:val="de-AT"/>
        </w:rPr>
      </w:pPr>
      <w:r w:rsidRPr="00565DB8">
        <w:rPr>
          <w:lang w:val="de-AT"/>
        </w:rPr>
        <w:t>in Graz: der Magistrat</w:t>
      </w:r>
    </w:p>
    <w:p w:rsidR="00666AB9" w:rsidRPr="00565DB8" w:rsidRDefault="00666AB9" w:rsidP="00186D63">
      <w:pPr>
        <w:pStyle w:val="Informationsblattberschrift"/>
      </w:pPr>
      <w:r w:rsidRPr="00565DB8">
        <w:t>Verfahrensablauf</w:t>
      </w:r>
    </w:p>
    <w:p w:rsidR="005C66F5" w:rsidRPr="005C66F5" w:rsidRDefault="00BE35DF" w:rsidP="005C66F5">
      <w:pPr>
        <w:pStyle w:val="Informationsblatt"/>
      </w:pPr>
      <w:r w:rsidRPr="005C66F5">
        <w:t xml:space="preserve">Der Antrag auf Kostenzuschuss ist bei der zuständigen Behörde einzubringen. </w:t>
      </w:r>
    </w:p>
    <w:p w:rsidR="005C66F5" w:rsidRDefault="005C66F5" w:rsidP="005C66F5">
      <w:pPr>
        <w:pStyle w:val="Informationsblatt"/>
      </w:pPr>
      <w:r>
        <w:t xml:space="preserve">Der Antrag wird </w:t>
      </w:r>
      <w:r w:rsidRPr="000173A3">
        <w:rPr>
          <w:b/>
        </w:rPr>
        <w:t>unverzüglich</w:t>
      </w:r>
      <w:r>
        <w:t xml:space="preserve"> behandelt, sobald alle erforderlichen Unterlagen eingelangt sind.</w:t>
      </w:r>
    </w:p>
    <w:p w:rsidR="005C66F5" w:rsidRDefault="005C66F5" w:rsidP="005C66F5">
      <w:pPr>
        <w:pStyle w:val="Informationsblatt"/>
      </w:pPr>
    </w:p>
    <w:p w:rsidR="00827DD3" w:rsidRPr="00565DB8" w:rsidRDefault="00827DD3" w:rsidP="00186D63">
      <w:pPr>
        <w:pStyle w:val="Informationsblattberschrift"/>
      </w:pPr>
      <w:r w:rsidRPr="00565DB8">
        <w:t>Erforderliche Unterlagen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Einkommensnachweise zumindest der letzten zwölf Monate (z.B. AMS-Bestätigung, Pensionsmitteilung, Rentennachweis, Unfallrente, private Pensionsvorsorge, Beschluss über Unterhaltsanspruch, Krankengeld, Mieteinnahmen, Pflegegeldbezüge, Nachweis über Leibrente, Vorlage von Kontoauszügen)</w:t>
      </w:r>
    </w:p>
    <w:p w:rsidR="00565DB8" w:rsidRPr="00126278" w:rsidRDefault="00224C2F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F41A5">
        <w:rPr>
          <w:rFonts w:ascii="Arial" w:eastAsia="Calibri" w:hAnsi="Arial" w:cs="Times New Roman"/>
          <w:b/>
          <w:color w:val="414141"/>
          <w:sz w:val="18"/>
          <w:szCs w:val="18"/>
        </w:rPr>
        <w:t>b</w:t>
      </w:r>
      <w:r w:rsidR="00565DB8" w:rsidRPr="001F41A5">
        <w:rPr>
          <w:rFonts w:ascii="Arial" w:eastAsia="Calibri" w:hAnsi="Arial" w:cs="Times New Roman"/>
          <w:b/>
          <w:color w:val="414141"/>
          <w:sz w:val="18"/>
          <w:szCs w:val="18"/>
        </w:rPr>
        <w:t>ei Einkünften aus selbstständiger Arbeit,</w:t>
      </w:r>
      <w:r w:rsidR="00565DB8" w:rsidRPr="00126278">
        <w:rPr>
          <w:rFonts w:ascii="Arial" w:eastAsia="Calibri" w:hAnsi="Arial" w:cs="Times New Roman"/>
          <w:sz w:val="20"/>
        </w:rPr>
        <w:t xml:space="preserve"> Einkünften aus Vermietung/Verpachtung sowie Kapitalerträgen: Einkommenssteuerbescheid der letzten 3 Wirtschaftsjahre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Nachweise für Einkünfte aus Kapitalvermögen und sonstige Einkünfte (z.B. (Zins)Einnahmen aus Wertpapieren, Fondsanlagen, Sparbücher oder Sparbuchauszüge, Lebensversicherung, Wertpapiere, Aktien, Begräbniskostenversicherung)</w:t>
      </w:r>
    </w:p>
    <w:p w:rsidR="004413DF" w:rsidRPr="00126278" w:rsidRDefault="004413DF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 xml:space="preserve">Vermögensnachweise (z.B. Kontoauszüge, Bausparvertrag, </w:t>
      </w:r>
      <w:r w:rsidR="00A923D2" w:rsidRPr="00126278">
        <w:rPr>
          <w:rFonts w:ascii="Arial" w:eastAsia="Calibri" w:hAnsi="Arial" w:cs="Times New Roman"/>
          <w:sz w:val="20"/>
        </w:rPr>
        <w:t>Sparbücher, Lebensversicherung, Wertpapiere)</w:t>
      </w:r>
    </w:p>
    <w:p w:rsidR="00A923D2" w:rsidRPr="00126278" w:rsidRDefault="00A923D2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Verträge im Zusammenhang mit der 24-Stunden-Betreuung (Vermittlung über Agentur, Werkvertrag/Werkverträge über Leistungen in der Personenbetreuung, Dienstvertrag)</w:t>
      </w:r>
    </w:p>
    <w:p w:rsidR="00565DB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Grundbuchsauszüge der Liegenschaften / Immobilien</w:t>
      </w:r>
    </w:p>
    <w:p w:rsidR="00032051" w:rsidRPr="00126278" w:rsidRDefault="00032051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Leibrenten-/</w:t>
      </w:r>
      <w:proofErr w:type="spellStart"/>
      <w:r>
        <w:rPr>
          <w:rFonts w:ascii="Arial" w:eastAsia="Calibri" w:hAnsi="Arial" w:cs="Times New Roman"/>
          <w:sz w:val="20"/>
        </w:rPr>
        <w:t>Übergabs</w:t>
      </w:r>
      <w:proofErr w:type="spellEnd"/>
      <w:r>
        <w:rPr>
          <w:rFonts w:ascii="Arial" w:eastAsia="Calibri" w:hAnsi="Arial" w:cs="Times New Roman"/>
          <w:sz w:val="20"/>
        </w:rPr>
        <w:t>-/Schenkungsverträge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Scheidungsurteil / Vergleichsausfertigung (jeweils mit Rechtskraftvermerk)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 xml:space="preserve">Beschluss über die Bestellung des/der gerichtlichen Erwachsenenvertreters/in bzw. </w:t>
      </w:r>
      <w:proofErr w:type="spellStart"/>
      <w:r w:rsidRPr="00126278">
        <w:rPr>
          <w:rFonts w:ascii="Arial" w:eastAsia="Calibri" w:hAnsi="Arial" w:cs="Times New Roman"/>
          <w:sz w:val="20"/>
        </w:rPr>
        <w:t>Sachwalterbeschluss</w:t>
      </w:r>
      <w:proofErr w:type="spellEnd"/>
    </w:p>
    <w:p w:rsidR="00565DB8" w:rsidRPr="00126278" w:rsidRDefault="00382B0D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g</w:t>
      </w:r>
      <w:r w:rsidR="00565DB8" w:rsidRPr="00126278">
        <w:rPr>
          <w:rFonts w:ascii="Arial" w:eastAsia="Calibri" w:hAnsi="Arial" w:cs="Times New Roman"/>
          <w:sz w:val="20"/>
        </w:rPr>
        <w:t>esetzliche Erwachsenenvertretung mit Registrierungsbestätigung im ÖZVV bzw. Vertretungsbefugnis des/der nächsten Angehörigen mit Registrierungsbestätigung im ÖZVV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Vereinbarung über die gewählte Erwachsenenvertretung mit Registrierungsbestätigung im ÖZVV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Vorsorgevollmacht mit Registrierung ihrer Wirksamkeit (im ÖZVV bzw. durch einen Notar)</w:t>
      </w:r>
    </w:p>
    <w:p w:rsidR="00565DB8" w:rsidRPr="00126278" w:rsidRDefault="00382B0D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s</w:t>
      </w:r>
      <w:r w:rsidR="00565DB8" w:rsidRPr="00126278">
        <w:rPr>
          <w:rFonts w:ascii="Arial" w:eastAsia="Calibri" w:hAnsi="Arial" w:cs="Times New Roman"/>
          <w:sz w:val="20"/>
        </w:rPr>
        <w:t>chriftliche (individuelle) Vollmacht</w:t>
      </w:r>
    </w:p>
    <w:p w:rsidR="004F687D" w:rsidRPr="00126278" w:rsidRDefault="004D652D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s</w:t>
      </w:r>
      <w:r w:rsidR="004F687D" w:rsidRPr="00126278">
        <w:rPr>
          <w:rFonts w:ascii="Arial" w:eastAsia="Calibri" w:hAnsi="Arial" w:cs="Times New Roman"/>
          <w:sz w:val="20"/>
        </w:rPr>
        <w:t>onstige Nachweise über Förderunge</w:t>
      </w:r>
      <w:r w:rsidR="00762F53">
        <w:rPr>
          <w:rFonts w:ascii="Arial" w:eastAsia="Calibri" w:hAnsi="Arial" w:cs="Times New Roman"/>
          <w:sz w:val="20"/>
        </w:rPr>
        <w:t xml:space="preserve">n / Zuschüsse / Beihilfen: z.B. </w:t>
      </w:r>
      <w:r w:rsidR="004F687D" w:rsidRPr="00126278">
        <w:rPr>
          <w:rFonts w:ascii="Arial" w:eastAsia="Calibri" w:hAnsi="Arial" w:cs="Times New Roman"/>
          <w:sz w:val="20"/>
        </w:rPr>
        <w:t>Wohnunterstützung, Zuschuss des Sozialministeriums betreffend 24</w:t>
      </w:r>
      <w:r>
        <w:rPr>
          <w:rFonts w:ascii="Arial" w:eastAsia="Calibri" w:hAnsi="Arial" w:cs="Times New Roman"/>
          <w:sz w:val="20"/>
        </w:rPr>
        <w:t>-Stunden</w:t>
      </w:r>
      <w:r w:rsidR="004F687D" w:rsidRPr="00126278">
        <w:rPr>
          <w:rFonts w:ascii="Arial" w:eastAsia="Calibri" w:hAnsi="Arial" w:cs="Times New Roman"/>
          <w:sz w:val="20"/>
        </w:rPr>
        <w:t>-Betreuung</w:t>
      </w:r>
      <w:r w:rsidR="00762F53">
        <w:rPr>
          <w:rFonts w:ascii="Arial" w:eastAsia="Calibri" w:hAnsi="Arial" w:cs="Times New Roman"/>
          <w:sz w:val="20"/>
        </w:rPr>
        <w:t>, Geldleistungen aus der Behindertenhilfe</w:t>
      </w:r>
    </w:p>
    <w:p w:rsidR="004F687D" w:rsidRPr="00126278" w:rsidRDefault="0040762D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s</w:t>
      </w:r>
      <w:r w:rsidR="004F687D" w:rsidRPr="00126278">
        <w:rPr>
          <w:rFonts w:ascii="Arial" w:eastAsia="Calibri" w:hAnsi="Arial" w:cs="Times New Roman"/>
          <w:sz w:val="20"/>
        </w:rPr>
        <w:t>onstige Nachweise über Ausgaben</w:t>
      </w:r>
      <w:r>
        <w:rPr>
          <w:rFonts w:ascii="Arial" w:eastAsia="Calibri" w:hAnsi="Arial" w:cs="Times New Roman"/>
          <w:sz w:val="20"/>
        </w:rPr>
        <w:t>: z.B. Rechnungen betreffend 24-Stunden</w:t>
      </w:r>
      <w:r w:rsidR="004F687D" w:rsidRPr="00126278">
        <w:rPr>
          <w:rFonts w:ascii="Arial" w:eastAsia="Calibri" w:hAnsi="Arial" w:cs="Times New Roman"/>
          <w:sz w:val="20"/>
        </w:rPr>
        <w:t xml:space="preserve">-Betreuung, </w:t>
      </w:r>
      <w:r w:rsidR="005B2123">
        <w:rPr>
          <w:rFonts w:ascii="Arial" w:eastAsia="Calibri" w:hAnsi="Arial" w:cs="Times New Roman"/>
          <w:sz w:val="20"/>
        </w:rPr>
        <w:t>soziale</w:t>
      </w:r>
      <w:r w:rsidR="005B2123" w:rsidRPr="00126278">
        <w:rPr>
          <w:rFonts w:ascii="Arial" w:eastAsia="Calibri" w:hAnsi="Arial" w:cs="Times New Roman"/>
          <w:sz w:val="20"/>
        </w:rPr>
        <w:t xml:space="preserve"> Dienste </w:t>
      </w:r>
      <w:r w:rsidR="00B6436C">
        <w:rPr>
          <w:rFonts w:ascii="Arial" w:eastAsia="Calibri" w:hAnsi="Arial" w:cs="Times New Roman"/>
          <w:sz w:val="20"/>
        </w:rPr>
        <w:t xml:space="preserve">wie z. B. </w:t>
      </w:r>
      <w:bookmarkStart w:id="0" w:name="_GoBack"/>
      <w:bookmarkEnd w:id="0"/>
      <w:r w:rsidR="005B2123">
        <w:rPr>
          <w:rFonts w:ascii="Arial" w:eastAsia="Calibri" w:hAnsi="Arial" w:cs="Times New Roman"/>
          <w:sz w:val="20"/>
        </w:rPr>
        <w:t>Hauskrankenpflege,</w:t>
      </w:r>
      <w:r w:rsidR="005B2123" w:rsidRPr="00126278">
        <w:rPr>
          <w:rFonts w:ascii="Arial" w:eastAsia="Calibri" w:hAnsi="Arial" w:cs="Times New Roman"/>
          <w:sz w:val="20"/>
        </w:rPr>
        <w:t xml:space="preserve"> </w:t>
      </w:r>
      <w:r w:rsidR="004F687D" w:rsidRPr="00126278">
        <w:rPr>
          <w:rFonts w:ascii="Arial" w:eastAsia="Calibri" w:hAnsi="Arial" w:cs="Times New Roman"/>
          <w:sz w:val="20"/>
        </w:rPr>
        <w:t>Mietzins, andere Ausgaben im Zu</w:t>
      </w:r>
      <w:r w:rsidR="005B2123">
        <w:rPr>
          <w:rFonts w:ascii="Arial" w:eastAsia="Calibri" w:hAnsi="Arial" w:cs="Times New Roman"/>
          <w:sz w:val="20"/>
        </w:rPr>
        <w:t xml:space="preserve">sammenhang mit Wohnen/Wohnraum </w:t>
      </w:r>
      <w:r w:rsidR="004F687D" w:rsidRPr="00126278">
        <w:rPr>
          <w:rFonts w:ascii="Arial" w:eastAsia="Calibri" w:hAnsi="Arial" w:cs="Times New Roman"/>
          <w:sz w:val="20"/>
        </w:rPr>
        <w:t>etc.</w:t>
      </w:r>
    </w:p>
    <w:p w:rsidR="00565DB8" w:rsidRPr="00126278" w:rsidRDefault="00565DB8" w:rsidP="0040762D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</w:p>
    <w:p w:rsidR="00565DB8" w:rsidRPr="00126278" w:rsidRDefault="00565DB8" w:rsidP="0040762D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Wenn Nicht-Österreicher/in:</w:t>
      </w:r>
    </w:p>
    <w:p w:rsidR="00565DB8" w:rsidRPr="00126278" w:rsidRDefault="00565DB8" w:rsidP="00565DB8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Haftungserklärung nach Niederlassungs- und Aufenthaltsgesetz (NAG)</w:t>
      </w:r>
    </w:p>
    <w:p w:rsidR="00BE35DF" w:rsidRPr="002D3819" w:rsidRDefault="00565DB8" w:rsidP="00186D63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Times New Roman"/>
          <w:sz w:val="20"/>
        </w:rPr>
      </w:pPr>
      <w:r w:rsidRPr="00126278">
        <w:rPr>
          <w:rFonts w:ascii="Arial" w:eastAsia="Calibri" w:hAnsi="Arial" w:cs="Times New Roman"/>
          <w:sz w:val="20"/>
        </w:rPr>
        <w:t>Nachweis über den Aufenthaltstitel, z.B. Anmeldebescheinigung bei EWR-Bürger/-innen</w:t>
      </w:r>
    </w:p>
    <w:p w:rsidR="00666AB9" w:rsidRDefault="00666AB9" w:rsidP="00186D63">
      <w:pPr>
        <w:pStyle w:val="Informationsblattberschrift"/>
      </w:pPr>
      <w:r>
        <w:t>Kosten</w:t>
      </w:r>
    </w:p>
    <w:p w:rsidR="00483489" w:rsidRDefault="00AC3D1F" w:rsidP="006A6EC0">
      <w:pPr>
        <w:pStyle w:val="Informationsblatt"/>
      </w:pPr>
      <w:r w:rsidRPr="001F41A5">
        <w:t xml:space="preserve">Alle Erledigungen (z.B. Bescheide) und sonstige Amtshandlungen (z.B. Anträge, Niederschriften) im </w:t>
      </w:r>
      <w:r w:rsidRPr="001F41A5">
        <w:lastRenderedPageBreak/>
        <w:t>Rahmen des Steiermärkischen Sozialhilfegesetzes sind gebührenfrei.</w:t>
      </w:r>
    </w:p>
    <w:p w:rsidR="006A6EC0" w:rsidRDefault="006A6EC0" w:rsidP="006A6EC0">
      <w:pPr>
        <w:pStyle w:val="Informationsblatt"/>
      </w:pPr>
    </w:p>
    <w:p w:rsidR="00827DD3" w:rsidRDefault="00827DD3" w:rsidP="00186D63">
      <w:pPr>
        <w:pStyle w:val="Informationsblattberschrift"/>
      </w:pPr>
      <w:r>
        <w:t>Rechtsgrundlagen</w:t>
      </w:r>
    </w:p>
    <w:p w:rsidR="00AC3D1F" w:rsidRDefault="00A85521" w:rsidP="00186D63">
      <w:pPr>
        <w:pStyle w:val="Informationsblattberschrift"/>
      </w:pPr>
      <w:hyperlink r:id="rId9" w:history="1">
        <w:r w:rsidR="00AC3D1F">
          <w:rPr>
            <w:rStyle w:val="Hyperlink"/>
            <w:sz w:val="18"/>
            <w:szCs w:val="18"/>
          </w:rPr>
          <w:t>Steiermärkisches Sozialhilfegesetz,</w:t>
        </w:r>
      </w:hyperlink>
      <w:r w:rsidR="00AC3D1F">
        <w:rPr>
          <w:color w:val="414141"/>
          <w:sz w:val="18"/>
          <w:szCs w:val="18"/>
        </w:rPr>
        <w:t xml:space="preserve"> </w:t>
      </w:r>
      <w:proofErr w:type="spellStart"/>
      <w:r w:rsidR="00AC3D1F">
        <w:rPr>
          <w:color w:val="414141"/>
          <w:sz w:val="18"/>
          <w:szCs w:val="18"/>
        </w:rPr>
        <w:t>LGBl</w:t>
      </w:r>
      <w:proofErr w:type="spellEnd"/>
      <w:r w:rsidR="00AC3D1F">
        <w:rPr>
          <w:color w:val="414141"/>
          <w:sz w:val="18"/>
          <w:szCs w:val="18"/>
        </w:rPr>
        <w:t>. Nr. 29/1998</w:t>
      </w:r>
      <w:r w:rsidR="001F41A5">
        <w:rPr>
          <w:color w:val="414141"/>
          <w:sz w:val="18"/>
          <w:szCs w:val="18"/>
        </w:rPr>
        <w:t>,</w:t>
      </w:r>
      <w:r w:rsidR="00AC3D1F">
        <w:rPr>
          <w:color w:val="414141"/>
          <w:sz w:val="18"/>
          <w:szCs w:val="18"/>
        </w:rPr>
        <w:t xml:space="preserve"> in der geltenden Fassung</w:t>
      </w:r>
    </w:p>
    <w:p w:rsidR="00827DD3" w:rsidRPr="000173A3" w:rsidRDefault="00827DD3" w:rsidP="00186D63">
      <w:pPr>
        <w:pStyle w:val="Informationsblatt"/>
        <w:rPr>
          <w:b/>
        </w:rPr>
      </w:pPr>
    </w:p>
    <w:p w:rsidR="00126278" w:rsidRPr="00126278" w:rsidRDefault="00126278" w:rsidP="00483489">
      <w:pPr>
        <w:pStyle w:val="Informationsblattberschrift"/>
        <w:rPr>
          <w:rFonts w:ascii="Times New Roman" w:eastAsia="Times New Roman" w:hAnsi="Times New Roman"/>
          <w:bCs/>
          <w:color w:val="414141"/>
          <w:kern w:val="36"/>
          <w:sz w:val="19"/>
          <w:szCs w:val="19"/>
          <w:lang w:eastAsia="de-AT"/>
        </w:rPr>
      </w:pPr>
      <w:r w:rsidRPr="00126278">
        <w:t>Datenschutzrechtliche Bestimmungen</w:t>
      </w:r>
    </w:p>
    <w:p w:rsidR="00126278" w:rsidRPr="00126278" w:rsidRDefault="00126278" w:rsidP="001262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ind w:left="725"/>
        <w:rPr>
          <w:lang w:val="de-AT"/>
        </w:rPr>
      </w:pPr>
      <w:r w:rsidRPr="00126278">
        <w:rPr>
          <w:lang w:val="de-AT"/>
        </w:rPr>
        <w:t xml:space="preserve">Im Zuge dieses Verfahrens bekanntgegebene Daten und jene Daten, die die Behörde im Zuge des Ermittlungsverfahrens erhält, werden auf Grund des Art. 6 Abs. 1 </w:t>
      </w:r>
      <w:proofErr w:type="spellStart"/>
      <w:r w:rsidRPr="00126278">
        <w:rPr>
          <w:lang w:val="de-AT"/>
        </w:rPr>
        <w:t>lit</w:t>
      </w:r>
      <w:proofErr w:type="spellEnd"/>
      <w:r w:rsidRPr="00126278">
        <w:rPr>
          <w:lang w:val="de-AT"/>
        </w:rPr>
        <w:t>. c und e Datenschutz-Grundverordnung in Verbindung mit den diesem Verfahren zugrundliegenden Materiengesetzen automationsunterstützt verarbeitet. Die Verarbeitung erfolgt zum Zweck der Abwicklung des eingeleiteten</w:t>
      </w:r>
      <w:r w:rsidRPr="00126278">
        <w:rPr>
          <w:rFonts w:ascii="Times New Roman" w:eastAsia="Times New Roman" w:hAnsi="Times New Roman"/>
          <w:color w:val="414141"/>
          <w:sz w:val="18"/>
          <w:szCs w:val="18"/>
          <w:lang w:val="de-AT" w:eastAsia="de-AT"/>
        </w:rPr>
        <w:t xml:space="preserve"> </w:t>
      </w:r>
      <w:r w:rsidRPr="00126278">
        <w:rPr>
          <w:lang w:val="de-AT"/>
        </w:rPr>
        <w:t>Verfahrens, der Beurteilung des Sachverhalts, der Erteilung der Bewilligung sowie auch zum Zweck der Überprüfung.</w:t>
      </w:r>
    </w:p>
    <w:p w:rsidR="00126278" w:rsidRPr="00126278" w:rsidRDefault="00126278" w:rsidP="001262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ind w:left="725"/>
        <w:rPr>
          <w:lang w:val="de-AT"/>
        </w:rPr>
      </w:pPr>
      <w:r w:rsidRPr="00126278">
        <w:rPr>
          <w:lang w:val="de-AT"/>
        </w:rPr>
        <w:t xml:space="preserve">Die allgemeinen Informationen </w:t>
      </w:r>
    </w:p>
    <w:p w:rsidR="00126278" w:rsidRPr="00126278" w:rsidRDefault="00126278" w:rsidP="0012627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9" w:lineRule="auto"/>
        <w:ind w:left="1445"/>
        <w:rPr>
          <w:lang w:val="de-AT"/>
        </w:rPr>
      </w:pPr>
      <w:r w:rsidRPr="00126278">
        <w:rPr>
          <w:lang w:val="de-AT"/>
        </w:rPr>
        <w:t>zu den zustehenden Rechten auf Auskunft, Berichtigung, Löschung, Einschränkung der Verarbeitung, Widerruf und Widerspruch sowie auf Datenübertragbarkeit;</w:t>
      </w:r>
    </w:p>
    <w:p w:rsidR="00126278" w:rsidRDefault="00126278" w:rsidP="0012627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9" w:lineRule="auto"/>
        <w:ind w:left="1445"/>
        <w:rPr>
          <w:rFonts w:ascii="Times New Roman" w:eastAsia="Times New Roman" w:hAnsi="Times New Roman"/>
          <w:color w:val="414141"/>
          <w:sz w:val="18"/>
          <w:szCs w:val="18"/>
          <w:lang w:val="de-AT" w:eastAsia="de-AT"/>
        </w:rPr>
      </w:pPr>
      <w:r w:rsidRPr="00126278">
        <w:rPr>
          <w:lang w:val="de-AT"/>
        </w:rPr>
        <w:t>zum zustehenden Beschwerderecht bei der Österreichische</w:t>
      </w:r>
      <w:r w:rsidR="00333C0F">
        <w:rPr>
          <w:lang w:val="de-AT"/>
        </w:rPr>
        <w:t>n</w:t>
      </w:r>
      <w:r w:rsidRPr="00126278">
        <w:rPr>
          <w:lang w:val="de-AT"/>
        </w:rPr>
        <w:t xml:space="preserve"> Datenschutzbehörde</w:t>
      </w:r>
      <w:r w:rsidRPr="00126278">
        <w:rPr>
          <w:rFonts w:ascii="Times New Roman" w:eastAsia="Times New Roman" w:hAnsi="Times New Roman"/>
          <w:color w:val="414141"/>
          <w:sz w:val="18"/>
          <w:szCs w:val="18"/>
          <w:lang w:val="de-AT" w:eastAsia="de-AT"/>
        </w:rPr>
        <w:t>;</w:t>
      </w:r>
    </w:p>
    <w:p w:rsidR="001F41A5" w:rsidRPr="00126278" w:rsidRDefault="001F41A5" w:rsidP="0012627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59" w:lineRule="auto"/>
        <w:ind w:left="1445"/>
        <w:rPr>
          <w:rFonts w:ascii="Times New Roman" w:eastAsia="Times New Roman" w:hAnsi="Times New Roman"/>
          <w:color w:val="414141"/>
          <w:sz w:val="18"/>
          <w:szCs w:val="18"/>
          <w:lang w:val="de-AT" w:eastAsia="de-AT"/>
        </w:rPr>
      </w:pPr>
      <w:r>
        <w:rPr>
          <w:lang w:val="de-AT"/>
        </w:rPr>
        <w:t>zum Verantwortlichen der Verarbeitung und zum Datenschutzbeauftragten finden Sie auf der Datenschutz-Informationsseite (</w:t>
      </w:r>
      <w:hyperlink r:id="rId10" w:history="1">
        <w:r w:rsidR="009C7632" w:rsidRPr="00271CFA">
          <w:rPr>
            <w:rStyle w:val="Hyperlink"/>
            <w:lang w:val="de-AT"/>
          </w:rPr>
          <w:t>https://datenschutz.stmk.gv.at</w:t>
        </w:r>
      </w:hyperlink>
      <w:r>
        <w:rPr>
          <w:lang w:val="de-AT"/>
        </w:rPr>
        <w:t xml:space="preserve">). </w:t>
      </w:r>
    </w:p>
    <w:p w:rsidR="000173A3" w:rsidRDefault="000173A3" w:rsidP="00186D63">
      <w:pPr>
        <w:pStyle w:val="Informationsblatt"/>
      </w:pPr>
    </w:p>
    <w:p w:rsidR="00827DD3" w:rsidRPr="00827DD3" w:rsidRDefault="00827DD3" w:rsidP="00186D63">
      <w:pPr>
        <w:pStyle w:val="Informationsblatt"/>
      </w:pPr>
    </w:p>
    <w:p w:rsidR="0039528F" w:rsidRDefault="0039528F" w:rsidP="00186D63">
      <w:pPr>
        <w:pStyle w:val="Informationsblatt"/>
      </w:pPr>
    </w:p>
    <w:sectPr w:rsidR="0039528F" w:rsidSect="002A5537">
      <w:type w:val="continuous"/>
      <w:pgSz w:w="11906" w:h="16838"/>
      <w:pgMar w:top="567" w:right="397" w:bottom="567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21" w:rsidRDefault="00A85521" w:rsidP="00013A22">
      <w:r>
        <w:separator/>
      </w:r>
    </w:p>
  </w:endnote>
  <w:endnote w:type="continuationSeparator" w:id="0">
    <w:p w:rsidR="00A85521" w:rsidRDefault="00A85521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21" w:rsidRDefault="00A85521" w:rsidP="00013A22">
      <w:r>
        <w:separator/>
      </w:r>
    </w:p>
  </w:footnote>
  <w:footnote w:type="continuationSeparator" w:id="0">
    <w:p w:rsidR="00A85521" w:rsidRDefault="00A85521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D9" w:rsidRPr="00013A22" w:rsidRDefault="00626FD1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EA5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margin">
            <wp:posOffset>5310505</wp:posOffset>
          </wp:positionH>
          <wp:positionV relativeFrom="page">
            <wp:posOffset>586740</wp:posOffset>
          </wp:positionV>
          <wp:extent cx="1303020" cy="521970"/>
          <wp:effectExtent l="0" t="0" r="0" b="0"/>
          <wp:wrapNone/>
          <wp:docPr id="19" name="Bild 19" descr="\\fs01\lalej1\kopf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\\fs01\lalej1\kopf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15C"/>
    <w:multiLevelType w:val="hybridMultilevel"/>
    <w:tmpl w:val="446A27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263"/>
    <w:multiLevelType w:val="multilevel"/>
    <w:tmpl w:val="34E4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50C72"/>
    <w:multiLevelType w:val="multilevel"/>
    <w:tmpl w:val="3FBC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57B7F"/>
    <w:multiLevelType w:val="hybridMultilevel"/>
    <w:tmpl w:val="318AC4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13B9"/>
    <w:multiLevelType w:val="multilevel"/>
    <w:tmpl w:val="8CAE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D1"/>
    <w:rsid w:val="00003CE2"/>
    <w:rsid w:val="00013A22"/>
    <w:rsid w:val="000173A3"/>
    <w:rsid w:val="00032051"/>
    <w:rsid w:val="00062545"/>
    <w:rsid w:val="000749AF"/>
    <w:rsid w:val="00085799"/>
    <w:rsid w:val="00086973"/>
    <w:rsid w:val="000D0355"/>
    <w:rsid w:val="000D57A6"/>
    <w:rsid w:val="000D6A4A"/>
    <w:rsid w:val="000E2D27"/>
    <w:rsid w:val="000E56D7"/>
    <w:rsid w:val="00116DAA"/>
    <w:rsid w:val="00117342"/>
    <w:rsid w:val="00126278"/>
    <w:rsid w:val="00143BD1"/>
    <w:rsid w:val="0014510F"/>
    <w:rsid w:val="00186D63"/>
    <w:rsid w:val="001B3120"/>
    <w:rsid w:val="001E0513"/>
    <w:rsid w:val="001F41A5"/>
    <w:rsid w:val="00207088"/>
    <w:rsid w:val="00224C2F"/>
    <w:rsid w:val="00240895"/>
    <w:rsid w:val="00251F4F"/>
    <w:rsid w:val="002742F4"/>
    <w:rsid w:val="002A2FEE"/>
    <w:rsid w:val="002A5537"/>
    <w:rsid w:val="002D3819"/>
    <w:rsid w:val="003009F3"/>
    <w:rsid w:val="00302B88"/>
    <w:rsid w:val="00333C0F"/>
    <w:rsid w:val="00335836"/>
    <w:rsid w:val="00335FBE"/>
    <w:rsid w:val="00345F57"/>
    <w:rsid w:val="00365C80"/>
    <w:rsid w:val="00382B0D"/>
    <w:rsid w:val="0039528F"/>
    <w:rsid w:val="003A1728"/>
    <w:rsid w:val="003B32F7"/>
    <w:rsid w:val="003C4678"/>
    <w:rsid w:val="003D08A8"/>
    <w:rsid w:val="003D3196"/>
    <w:rsid w:val="003E2267"/>
    <w:rsid w:val="00403ADA"/>
    <w:rsid w:val="0040762D"/>
    <w:rsid w:val="004413DF"/>
    <w:rsid w:val="00483489"/>
    <w:rsid w:val="004963C8"/>
    <w:rsid w:val="0049799D"/>
    <w:rsid w:val="004D0B6F"/>
    <w:rsid w:val="004D652D"/>
    <w:rsid w:val="004F687D"/>
    <w:rsid w:val="00504BD9"/>
    <w:rsid w:val="00565DB8"/>
    <w:rsid w:val="005B2123"/>
    <w:rsid w:val="005C66F5"/>
    <w:rsid w:val="005D1746"/>
    <w:rsid w:val="005D3CD6"/>
    <w:rsid w:val="00613ECA"/>
    <w:rsid w:val="00616A8F"/>
    <w:rsid w:val="00626FD1"/>
    <w:rsid w:val="006329F4"/>
    <w:rsid w:val="00645588"/>
    <w:rsid w:val="00666AB9"/>
    <w:rsid w:val="00666B7C"/>
    <w:rsid w:val="006A6EC0"/>
    <w:rsid w:val="006C53EC"/>
    <w:rsid w:val="006C72AA"/>
    <w:rsid w:val="006E1309"/>
    <w:rsid w:val="006E2A31"/>
    <w:rsid w:val="006F6CF2"/>
    <w:rsid w:val="00703503"/>
    <w:rsid w:val="007063A6"/>
    <w:rsid w:val="0072522B"/>
    <w:rsid w:val="007548C5"/>
    <w:rsid w:val="00762F53"/>
    <w:rsid w:val="007705C9"/>
    <w:rsid w:val="0078253E"/>
    <w:rsid w:val="007B131F"/>
    <w:rsid w:val="007B7186"/>
    <w:rsid w:val="007F58B8"/>
    <w:rsid w:val="00821680"/>
    <w:rsid w:val="00827DD3"/>
    <w:rsid w:val="008B130A"/>
    <w:rsid w:val="008F4728"/>
    <w:rsid w:val="00902DF5"/>
    <w:rsid w:val="00911EEE"/>
    <w:rsid w:val="00920E2B"/>
    <w:rsid w:val="0096325A"/>
    <w:rsid w:val="00980CF8"/>
    <w:rsid w:val="00985DAD"/>
    <w:rsid w:val="00987A22"/>
    <w:rsid w:val="00991A90"/>
    <w:rsid w:val="009B17FC"/>
    <w:rsid w:val="009C7632"/>
    <w:rsid w:val="009E42AA"/>
    <w:rsid w:val="00A34C2A"/>
    <w:rsid w:val="00A479EA"/>
    <w:rsid w:val="00A85521"/>
    <w:rsid w:val="00A923D2"/>
    <w:rsid w:val="00AC3D1F"/>
    <w:rsid w:val="00AF5B9A"/>
    <w:rsid w:val="00B37C1C"/>
    <w:rsid w:val="00B439F0"/>
    <w:rsid w:val="00B6436C"/>
    <w:rsid w:val="00B93B6D"/>
    <w:rsid w:val="00BA42C3"/>
    <w:rsid w:val="00BC25B9"/>
    <w:rsid w:val="00BD7D33"/>
    <w:rsid w:val="00BE05BB"/>
    <w:rsid w:val="00BE35DF"/>
    <w:rsid w:val="00C345C3"/>
    <w:rsid w:val="00C413BF"/>
    <w:rsid w:val="00C802EC"/>
    <w:rsid w:val="00C964C5"/>
    <w:rsid w:val="00CA03D9"/>
    <w:rsid w:val="00CC47F7"/>
    <w:rsid w:val="00CD2A51"/>
    <w:rsid w:val="00D21B71"/>
    <w:rsid w:val="00D77B84"/>
    <w:rsid w:val="00DB10D2"/>
    <w:rsid w:val="00DB3D6F"/>
    <w:rsid w:val="00DC71A9"/>
    <w:rsid w:val="00DD32A9"/>
    <w:rsid w:val="00DF17B1"/>
    <w:rsid w:val="00DF31B0"/>
    <w:rsid w:val="00E0189B"/>
    <w:rsid w:val="00E137E8"/>
    <w:rsid w:val="00E32472"/>
    <w:rsid w:val="00E45BF4"/>
    <w:rsid w:val="00E653C0"/>
    <w:rsid w:val="00EA553D"/>
    <w:rsid w:val="00F00F4B"/>
    <w:rsid w:val="00F364CD"/>
    <w:rsid w:val="00F425D3"/>
    <w:rsid w:val="00FA0DD1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A75F"/>
  <w15:chartTrackingRefBased/>
  <w15:docId w15:val="{AEF72E6E-A065-40E0-9206-5EBF4BA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1B0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3A22"/>
  </w:style>
  <w:style w:type="paragraph" w:styleId="Fuzeile">
    <w:name w:val="footer"/>
    <w:basedOn w:val="Standard"/>
    <w:link w:val="FuzeileZchn"/>
    <w:uiPriority w:val="99"/>
    <w:semiHidden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3A22"/>
  </w:style>
  <w:style w:type="table" w:customStyle="1" w:styleId="Tabellengitternetz">
    <w:name w:val="Tabellengitternetz"/>
    <w:basedOn w:val="NormaleTabelle"/>
    <w:uiPriority w:val="59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character" w:styleId="Fett">
    <w:name w:val="Strong"/>
    <w:basedOn w:val="Absatz-Standardschriftart"/>
    <w:uiPriority w:val="22"/>
    <w:qFormat/>
    <w:rsid w:val="000E56D7"/>
    <w:rPr>
      <w:b/>
      <w:bCs/>
    </w:rPr>
  </w:style>
  <w:style w:type="paragraph" w:styleId="Listenabsatz">
    <w:name w:val="List Paragraph"/>
    <w:basedOn w:val="Standard"/>
    <w:uiPriority w:val="34"/>
    <w:qFormat/>
    <w:rsid w:val="00565D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058">
          <w:marLeft w:val="5"/>
          <w:marRight w:val="5"/>
          <w:marTop w:val="0"/>
          <w:marBottom w:val="5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256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265">
          <w:marLeft w:val="5"/>
          <w:marRight w:val="5"/>
          <w:marTop w:val="0"/>
          <w:marBottom w:val="5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962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enschutz.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.bka.gv.at/GeltendeFassung.wxe?Abfrage=LrStmk&amp;Gesetzesnummer=200003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s01\lalej1\kopf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EEED-15AF-435D-B9C9-CE04A5E2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4917</CharactersWithSpaces>
  <SharedDoc>false</SharedDoc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Manninger Lisa</dc:creator>
  <cp:keywords/>
  <cp:lastModifiedBy>Vollmaier-Tautscher Christine</cp:lastModifiedBy>
  <cp:revision>18</cp:revision>
  <cp:lastPrinted>2012-10-22T14:53:00Z</cp:lastPrinted>
  <dcterms:created xsi:type="dcterms:W3CDTF">2019-08-13T06:58:00Z</dcterms:created>
  <dcterms:modified xsi:type="dcterms:W3CDTF">2019-08-13T10:53:00Z</dcterms:modified>
</cp:coreProperties>
</file>